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02B" w:rsidRDefault="008E702B">
      <w:pPr>
        <w:pStyle w:val="ConsPlusNormal0"/>
        <w:jc w:val="both"/>
        <w:outlineLvl w:val="0"/>
      </w:pPr>
    </w:p>
    <w:p w:rsidR="008E702B" w:rsidRDefault="004B3286">
      <w:pPr>
        <w:pStyle w:val="ConsPlusNormal0"/>
        <w:outlineLvl w:val="0"/>
      </w:pPr>
      <w:r>
        <w:t>Зарегистрировано в Минюсте России 12 декабря 2019 г. N 56783</w:t>
      </w:r>
    </w:p>
    <w:p w:rsidR="008E702B" w:rsidRDefault="008E702B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r>
        <w:t>МИНИСТЕРСТВО ФИНАНСОВ РОССИЙСКОЙ ФЕДЕРАЦИИ</w:t>
      </w:r>
    </w:p>
    <w:p w:rsidR="008E702B" w:rsidRDefault="008E702B">
      <w:pPr>
        <w:pStyle w:val="ConsPlusTitle0"/>
        <w:jc w:val="center"/>
      </w:pPr>
    </w:p>
    <w:p w:rsidR="008E702B" w:rsidRDefault="004B3286">
      <w:pPr>
        <w:pStyle w:val="ConsPlusTitle0"/>
        <w:jc w:val="center"/>
      </w:pPr>
      <w:r>
        <w:t>ФЕДЕРАЛЬНАЯ НАЛОГОВАЯ СЛУЖБА</w:t>
      </w:r>
    </w:p>
    <w:p w:rsidR="008E702B" w:rsidRDefault="008E702B">
      <w:pPr>
        <w:pStyle w:val="ConsPlusTitle0"/>
        <w:jc w:val="center"/>
      </w:pPr>
    </w:p>
    <w:p w:rsidR="008E702B" w:rsidRDefault="004B3286">
      <w:pPr>
        <w:pStyle w:val="ConsPlusTitle0"/>
        <w:jc w:val="center"/>
      </w:pPr>
      <w:r>
        <w:t>ПРИКАЗ</w:t>
      </w:r>
    </w:p>
    <w:p w:rsidR="008E702B" w:rsidRDefault="004B3286">
      <w:pPr>
        <w:pStyle w:val="ConsPlusTitle0"/>
        <w:jc w:val="center"/>
      </w:pPr>
      <w:r>
        <w:t>от 24 июля 2019 г. N ММВ-7-15/375@</w:t>
      </w:r>
    </w:p>
    <w:p w:rsidR="008E702B" w:rsidRDefault="008E702B">
      <w:pPr>
        <w:pStyle w:val="ConsPlusTitle0"/>
        <w:jc w:val="center"/>
      </w:pPr>
    </w:p>
    <w:p w:rsidR="008E702B" w:rsidRDefault="004B3286">
      <w:pPr>
        <w:pStyle w:val="ConsPlusTitle0"/>
        <w:jc w:val="center"/>
      </w:pPr>
      <w:r>
        <w:t>ОБ УТВЕРЖДЕНИИ ФОРМЫ И ПОРЯДКА</w:t>
      </w:r>
    </w:p>
    <w:p w:rsidR="008E702B" w:rsidRDefault="004B3286">
      <w:pPr>
        <w:pStyle w:val="ConsPlusTitle0"/>
        <w:jc w:val="center"/>
      </w:pPr>
      <w:r>
        <w:t>ЗАПОЛНЕНИЯ РЕЕСТРА ТАМОЖЕННЫХ ДЕКЛАРАЦИЙ (ПОЛНЫХ</w:t>
      </w:r>
    </w:p>
    <w:p w:rsidR="008E702B" w:rsidRDefault="004B3286">
      <w:pPr>
        <w:pStyle w:val="ConsPlusTitle0"/>
        <w:jc w:val="center"/>
      </w:pPr>
      <w:r>
        <w:t>ТАМОЖЕННЫХ ДЕКЛАРАЦИЙ), ПРЕДУСМОТРЕННЫХ ПОДПУНКТОМ 3</w:t>
      </w:r>
    </w:p>
    <w:p w:rsidR="008E702B" w:rsidRDefault="004B3286">
      <w:pPr>
        <w:pStyle w:val="ConsPlusTitle0"/>
        <w:jc w:val="center"/>
      </w:pPr>
      <w:r>
        <w:t>ПУНКТА 7, ПОДПУНКТОМ 2 ПУНКТА 7.2 СТАТЬИ 198 НАЛОГОВОГО</w:t>
      </w:r>
    </w:p>
    <w:p w:rsidR="008E702B" w:rsidRDefault="004B3286">
      <w:pPr>
        <w:pStyle w:val="ConsPlusTitle0"/>
        <w:jc w:val="center"/>
      </w:pPr>
      <w:r>
        <w:t>КОДЕКСА РОССИЙСКОЙ ФЕДЕРАЦИИ, ФОРМАТА И ПОРЯДКА</w:t>
      </w:r>
    </w:p>
    <w:p w:rsidR="008E702B" w:rsidRDefault="004B3286">
      <w:pPr>
        <w:pStyle w:val="ConsPlusTitle0"/>
        <w:jc w:val="center"/>
      </w:pPr>
      <w:r>
        <w:t>ЕГО ПРЕДСТАВЛЕНИЯ В ЭЛЕКТРОННОЙ ФОРМЕ</w:t>
      </w:r>
    </w:p>
    <w:p w:rsidR="008E702B" w:rsidRDefault="008E702B">
      <w:pPr>
        <w:pStyle w:val="ConsPlusNormal0"/>
        <w:spacing w:after="1"/>
      </w:pPr>
    </w:p>
    <w:p w:rsidR="008E702B" w:rsidRDefault="004B3286">
      <w:pPr>
        <w:pStyle w:val="ConsPlusNormal0"/>
        <w:jc w:val="right"/>
        <w:outlineLvl w:val="0"/>
      </w:pPr>
      <w:r>
        <w:t>Приложение N 2</w:t>
      </w:r>
    </w:p>
    <w:p w:rsidR="008E702B" w:rsidRDefault="004B3286">
      <w:pPr>
        <w:pStyle w:val="ConsPlusNormal0"/>
        <w:jc w:val="right"/>
      </w:pPr>
      <w:r>
        <w:t>к приказу ФНС России</w:t>
      </w:r>
    </w:p>
    <w:p w:rsidR="008E702B" w:rsidRDefault="004B3286">
      <w:pPr>
        <w:pStyle w:val="ConsPlusNormal0"/>
        <w:jc w:val="right"/>
      </w:pPr>
      <w:r>
        <w:t>от 24.07.2019 N ММВ-7-15/375@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0" w:name="P100"/>
      <w:bookmarkEnd w:id="0"/>
      <w:r>
        <w:t>ПОРЯДОК</w:t>
      </w:r>
    </w:p>
    <w:p w:rsidR="008E702B" w:rsidRDefault="004B3286">
      <w:pPr>
        <w:pStyle w:val="ConsPlusTitle0"/>
        <w:jc w:val="center"/>
      </w:pPr>
      <w:r>
        <w:t>ЗАПОЛНЕНИЯ РЕЕСТРА, ТАМОЖЕННЫХ ДЕКЛАРАЦИЙ (ПОЛНЫХ</w:t>
      </w:r>
    </w:p>
    <w:p w:rsidR="008E702B" w:rsidRDefault="004B3286">
      <w:pPr>
        <w:pStyle w:val="ConsPlusTitle0"/>
        <w:jc w:val="center"/>
      </w:pPr>
      <w:r>
        <w:t>ТАМОЖЕННЫХ ДЕКЛАРАЦИЙ), ПРЕДУСМОТРЕННЫХ ПОДПУНКТОМ 3</w:t>
      </w:r>
    </w:p>
    <w:p w:rsidR="008E702B" w:rsidRDefault="004B3286">
      <w:pPr>
        <w:pStyle w:val="ConsPlusTitle0"/>
        <w:jc w:val="center"/>
      </w:pPr>
      <w:r>
        <w:t>ПУНКТА 7, ПОДПУНКТОМ 2 ПУНКТА 7.2 СТАТЬИ 198 НАЛОГОВОГО</w:t>
      </w:r>
    </w:p>
    <w:p w:rsidR="008E702B" w:rsidRDefault="004B3286">
      <w:pPr>
        <w:pStyle w:val="ConsPlusTitle0"/>
        <w:jc w:val="center"/>
      </w:pPr>
      <w:r>
        <w:t>КОДЕКСА РОССИЙСКОЙ ФЕДЕРАЦИИ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 xml:space="preserve">1. </w:t>
      </w:r>
      <w:hyperlink w:anchor="P45" w:tooltip="РЕЕСТР ТАМОЖЕННЫХ ДЕКЛАРАЦИЙ">
        <w:r>
          <w:rPr>
            <w:color w:val="0000FF"/>
          </w:rPr>
          <w:t>Реес</w:t>
        </w:r>
        <w:r>
          <w:rPr>
            <w:color w:val="0000FF"/>
          </w:rPr>
          <w:t>тр</w:t>
        </w:r>
      </w:hyperlink>
      <w:r>
        <w:t xml:space="preserve"> таможенных деклараций (полных таможенных деклараций), установленный </w:t>
      </w:r>
      <w:hyperlink r:id="rId6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абзацем первым пункта 10 статьи 198</w:t>
        </w:r>
      </w:hyperlink>
      <w:r>
        <w:t xml:space="preserve"> Налогового кодекса Российской Федерации (далее - Реестр сведений), содержит сведения из документов, предоставляемых в подтверждение обоснованности освобождения от уплаты акциза, предоставленного в соответствии с </w:t>
      </w:r>
      <w:hyperlink r:id="rId7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пункта</w:t>
        </w:r>
        <w:r>
          <w:rPr>
            <w:color w:val="0000FF"/>
          </w:rPr>
          <w:t>ми 2</w:t>
        </w:r>
      </w:hyperlink>
      <w:r>
        <w:t xml:space="preserve">, </w:t>
      </w:r>
      <w:hyperlink r:id="rId8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2.1</w:t>
        </w:r>
      </w:hyperlink>
      <w:r>
        <w:t xml:space="preserve"> и </w:t>
      </w:r>
      <w:hyperlink r:id="rId9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4 статьи 184</w:t>
        </w:r>
      </w:hyperlink>
      <w:r>
        <w:t xml:space="preserve"> Налогового кодекса Российской Федерации (далее - Кодекс), и возмещения сумм акциза, уплаченных налогоплательщиком в связи с отсутствием банковской гарантии, </w:t>
      </w:r>
      <w:r>
        <w:t xml:space="preserve">предусмотренной </w:t>
      </w:r>
      <w:hyperlink r:id="rId10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пунктами 2</w:t>
        </w:r>
      </w:hyperlink>
      <w:r>
        <w:t xml:space="preserve"> и </w:t>
      </w:r>
      <w:hyperlink r:id="rId11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4 статьи 184</w:t>
        </w:r>
      </w:hyperlink>
      <w:r>
        <w:t xml:space="preserve"> Кодекса, и сумм акциза, уплаченных налогоплательщиком и подлежащих в соответствии со </w:t>
      </w:r>
      <w:hyperlink r:id="rId12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статьей 200</w:t>
        </w:r>
      </w:hyperlink>
      <w:r>
        <w:t xml:space="preserve"> Кодек</w:t>
      </w:r>
      <w:r>
        <w:t xml:space="preserve">са налоговым вычетам в порядке, установленном </w:t>
      </w:r>
      <w:hyperlink r:id="rId13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статьей 201</w:t>
        </w:r>
      </w:hyperlink>
      <w:r>
        <w:t xml:space="preserve"> Кодекса.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2. В строках указываются следующие сведения: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а) в </w:t>
      </w:r>
      <w:hyperlink w:anchor="P47" w:tooltip="Налоговый период (код):">
        <w:r>
          <w:rPr>
            <w:color w:val="0000FF"/>
          </w:rPr>
          <w:t>строке</w:t>
        </w:r>
      </w:hyperlink>
      <w:r>
        <w:t xml:space="preserve"> "Налоговый период (код)" - код, определ</w:t>
      </w:r>
      <w:r>
        <w:t>яющий налоговый период, указанный в соответствующей налоговой декларации по акцизам, с которой представляется Реестр сведений;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б) в </w:t>
      </w:r>
      <w:hyperlink w:anchor="P48" w:tooltip="Отчетный год:">
        <w:r>
          <w:rPr>
            <w:color w:val="0000FF"/>
          </w:rPr>
          <w:t>строке</w:t>
        </w:r>
      </w:hyperlink>
      <w:r>
        <w:t xml:space="preserve"> "Отчетный год" - год, указанный в соответствующей налоговой декларации п</w:t>
      </w:r>
      <w:r>
        <w:t>о акцизам, с которой представляется Реестр сведений;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в) в </w:t>
      </w:r>
      <w:hyperlink w:anchor="P49" w:tooltip="Номер корректировки:">
        <w:r>
          <w:rPr>
            <w:color w:val="0000FF"/>
          </w:rPr>
          <w:t>строке</w:t>
        </w:r>
      </w:hyperlink>
      <w:r>
        <w:t xml:space="preserve"> "Номер корректировки" - при представлении в налоговый орган первичного Реестра сведений за налоговый период проставляется "0--", при предст</w:t>
      </w:r>
      <w:r>
        <w:t>авлении уточненного Реестра сведений за соответствующий налоговый период указывается номер корректировки (например, "1--", "2--");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г) в </w:t>
      </w:r>
      <w:hyperlink w:anchor="P50" w:tooltip="Налоговая декларация (код):">
        <w:r>
          <w:rPr>
            <w:color w:val="0000FF"/>
          </w:rPr>
          <w:t>строке</w:t>
        </w:r>
      </w:hyperlink>
      <w:r>
        <w:t xml:space="preserve"> "Налоговая декларация (код)" - значение кода формы по </w:t>
      </w:r>
      <w:r>
        <w:t>классификатору налоговой документации для налоговой декларации по акцизам, с которой представляется Реестр сведений;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д) в </w:t>
      </w:r>
      <w:hyperlink w:anchor="P51" w:tooltip="Налогоплательщик ИНН:">
        <w:r>
          <w:rPr>
            <w:color w:val="0000FF"/>
          </w:rPr>
          <w:t>строке</w:t>
        </w:r>
      </w:hyperlink>
      <w:r>
        <w:t xml:space="preserve"> "Налогоплательщик":</w:t>
      </w:r>
    </w:p>
    <w:p w:rsidR="008E702B" w:rsidRDefault="004B3286">
      <w:pPr>
        <w:pStyle w:val="ConsPlusNormal0"/>
        <w:spacing w:before="200"/>
        <w:ind w:firstLine="540"/>
        <w:jc w:val="both"/>
      </w:pPr>
      <w:hyperlink w:anchor="P53" w:tooltip="Наименование/фамилия, имя, отчество &lt;*&gt; налогоплательщика:">
        <w:r>
          <w:rPr>
            <w:color w:val="0000FF"/>
          </w:rPr>
          <w:t>"ИНН"</w:t>
        </w:r>
      </w:hyperlink>
      <w:r>
        <w:t xml:space="preserve"> - идентификационный номер налогоплательщика;</w:t>
      </w:r>
    </w:p>
    <w:p w:rsidR="008E702B" w:rsidRDefault="004B3286">
      <w:pPr>
        <w:pStyle w:val="ConsPlusNormal0"/>
        <w:spacing w:before="200"/>
        <w:ind w:firstLine="540"/>
        <w:jc w:val="both"/>
      </w:pPr>
      <w:hyperlink w:anchor="P52" w:tooltip="КПП:">
        <w:r>
          <w:rPr>
            <w:color w:val="0000FF"/>
          </w:rPr>
          <w:t>"КПП"</w:t>
        </w:r>
      </w:hyperlink>
      <w:r>
        <w:t xml:space="preserve"> - код причины постановки на налоговый учет;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lastRenderedPageBreak/>
        <w:t>"</w:t>
      </w:r>
      <w:hyperlink w:anchor="P53" w:tooltip="Наименование/фамилия, имя, отчество &lt;*&gt; налогоплательщика:">
        <w:r>
          <w:rPr>
            <w:color w:val="0000FF"/>
          </w:rPr>
          <w:t>Наименование/фамилия</w:t>
        </w:r>
      </w:hyperlink>
      <w:r>
        <w:t>, имя, отчество &lt;*&gt; налогоплательщика" указывается наименование организации либо наименование представительства (филиала) иностранной организации, иного обособленного подразделения иностранной организации, осуществляющего деятел</w:t>
      </w:r>
      <w:r>
        <w:t>ьность на территории Российской Федерации, а в случае представления индивидуальным предпринимателем указываются его фамилия, имя, отчество &lt;*&gt;;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&lt;*&gt; Отчество указывается при наличии.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е) при представлении в налоговый орган по месту учета организацией-правопреемником Реестра сведений по операциям, осуществленным реорганизованной организацией, указываются ИНН и КПП организации-правопреемника.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В </w:t>
      </w:r>
      <w:hyperlink w:anchor="P53" w:tooltip="Наименование/фамилия, имя, отчество &lt;*&gt; налогоплательщика:">
        <w:r>
          <w:rPr>
            <w:color w:val="0000FF"/>
          </w:rPr>
          <w:t>поле</w:t>
        </w:r>
      </w:hyperlink>
      <w:r>
        <w:t xml:space="preserve"> "Наименование/фамилия, имя, отчество &lt;*&gt; налогоплательщика" указывается наименование реорганизованной организации.</w:t>
      </w:r>
    </w:p>
    <w:p w:rsidR="008E702B" w:rsidRDefault="004B3286">
      <w:pPr>
        <w:pStyle w:val="ConsPlusNormal0"/>
        <w:spacing w:before="200"/>
        <w:ind w:firstLine="540"/>
        <w:jc w:val="both"/>
      </w:pPr>
      <w:hyperlink w:anchor="P54" w:tooltip="Форма реорганизации (ликвидация) (код):">
        <w:r>
          <w:rPr>
            <w:color w:val="0000FF"/>
          </w:rPr>
          <w:t>Коды</w:t>
        </w:r>
      </w:hyperlink>
      <w:r>
        <w:t xml:space="preserve"> форм реорганиз</w:t>
      </w:r>
      <w:r>
        <w:t xml:space="preserve">ации и код ликвидации принимает значение в соответствии с кодами реорганизации и кодом ликвидации, утвержденными </w:t>
      </w:r>
      <w:hyperlink w:anchor="P167" w:tooltip="КОДЫ ФОРМ РЕОРГАНИЗАЦИИ И КОД ЛИКВИДАЦИИ ОРГАНИЗАЦИИ">
        <w:r>
          <w:rPr>
            <w:color w:val="0000FF"/>
          </w:rPr>
          <w:t>приложением</w:t>
        </w:r>
      </w:hyperlink>
      <w:r>
        <w:t xml:space="preserve"> к настоящему Порядку.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В </w:t>
      </w:r>
      <w:hyperlink w:anchor="P55" w:tooltip="ИНН/КПП реорганизованной организации:">
        <w:r>
          <w:rPr>
            <w:color w:val="0000FF"/>
          </w:rPr>
          <w:t>полях</w:t>
        </w:r>
      </w:hyperlink>
      <w:r>
        <w:t xml:space="preserve"> "ИНН/КПП реорганизованной организации" указываются соответственно ИНН и КПП, которые присвоены организации до реорганизации налоговым органом по месту ее нахождения (по налогоплательщикам, отнесенным к к</w:t>
      </w:r>
      <w:r>
        <w:t>атегории крупнейших, - налоговым органом по месту учета в качестве крупнейшего налогоплательщика);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ж) в </w:t>
      </w:r>
      <w:hyperlink w:anchor="P56" w:tooltip="ИТОГО сумма акциза, освобожденная от уплаты в связи с представлением банковской гарантии либо без представления банковской гарантии в соответствии с пунктами 2, 2.1 и 4 статьи 184 Налогового кодекса Российской Федерации (в рублях):">
        <w:r>
          <w:rPr>
            <w:color w:val="0000FF"/>
          </w:rPr>
          <w:t>строке</w:t>
        </w:r>
      </w:hyperlink>
      <w:r>
        <w:t xml:space="preserve"> "ИТОГО сумма акциза, освобожденная от уплаты в связи с представлением банковской гарантии либо без представления банковской гарантии в соо</w:t>
      </w:r>
      <w:r>
        <w:t xml:space="preserve">тветствии с </w:t>
      </w:r>
      <w:hyperlink r:id="rId14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пунктами 2</w:t>
        </w:r>
      </w:hyperlink>
      <w:r>
        <w:t xml:space="preserve">, </w:t>
      </w:r>
      <w:hyperlink r:id="rId15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2.1</w:t>
        </w:r>
      </w:hyperlink>
      <w:r>
        <w:t xml:space="preserve"> и </w:t>
      </w:r>
      <w:hyperlink r:id="rId16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4 статьи 184</w:t>
        </w:r>
      </w:hyperlink>
      <w:r>
        <w:t xml:space="preserve"> Налогового кодекса Российской Федерации (в рублях)" - общая сумма акциза, освобожденная от уплаты в св</w:t>
      </w:r>
      <w:r>
        <w:t>язи с представлением банковской гарантии либо без представления банковской гарантии при реализации подакцизных товаров на экспорт, факт которого документально подтвержден в налоговом периоде.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Данная </w:t>
      </w:r>
      <w:hyperlink w:anchor="P56" w:tooltip="ИТОГО сумма акциза, освобожденная от уплаты в связи с представлением банковской гарантии либо без представления банковской гарантии в соответствии с пунктами 2, 2.1 и 4 статьи 184 Налогового кодекса Российской Федерации (в рублях):">
        <w:r>
          <w:rPr>
            <w:color w:val="0000FF"/>
          </w:rPr>
          <w:t>строка</w:t>
        </w:r>
      </w:hyperlink>
      <w:r>
        <w:t xml:space="preserve"> определяется как сумма значений по </w:t>
      </w:r>
      <w:hyperlink w:anchor="P75" w:tooltip="6">
        <w:r>
          <w:rPr>
            <w:color w:val="0000FF"/>
          </w:rPr>
          <w:t>графе 6</w:t>
        </w:r>
      </w:hyperlink>
      <w:r>
        <w:t xml:space="preserve"> и должна соответствовать: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при реализации на экспорт этилового спирта, алкогольной и (или) подакцизной спиртосодержащей продукции данная </w:t>
      </w:r>
      <w:hyperlink w:anchor="P56" w:tooltip="ИТОГО сумма акциза, освобожденная от уплаты в связи с представлением банковской гарантии либо без представления банковской гарантии в соответствии с пунктами 2, 2.1 и 4 статьи 184 Налогового кодекса Российской Федерации (в рублях):">
        <w:r>
          <w:rPr>
            <w:color w:val="0000FF"/>
          </w:rPr>
          <w:t>строка</w:t>
        </w:r>
      </w:hyperlink>
      <w:r>
        <w:t xml:space="preserve"> определяется как сумма значений по </w:t>
      </w:r>
      <w:hyperlink w:anchor="P75" w:tooltip="6">
        <w:r>
          <w:rPr>
            <w:color w:val="0000FF"/>
          </w:rPr>
          <w:t>графе</w:t>
        </w:r>
        <w:r>
          <w:rPr>
            <w:color w:val="0000FF"/>
          </w:rPr>
          <w:t xml:space="preserve"> 6</w:t>
        </w:r>
      </w:hyperlink>
      <w:r>
        <w:t xml:space="preserve"> и соответствует общей сумме акциза, отраженной в </w:t>
      </w:r>
      <w:hyperlink r:id="rId17" w:tooltip="Приказ ФНС России от 21.09.2018 N ММВ-7-3/544@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нения&quot; (Зарегистрир">
        <w:r>
          <w:rPr>
            <w:color w:val="0000FF"/>
          </w:rPr>
          <w:t>графе 3 подраздела 2.5</w:t>
        </w:r>
      </w:hyperlink>
      <w:r>
        <w:t xml:space="preserve"> с кодом показателя 50003 по </w:t>
      </w:r>
      <w:hyperlink r:id="rId18" w:tooltip="Приказ ФНС России от 21.09.2018 N ММВ-7-3/544@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нения&quot; (Зарегистрир">
        <w:r>
          <w:rPr>
            <w:color w:val="0000FF"/>
          </w:rPr>
          <w:t>графе 1</w:t>
        </w:r>
      </w:hyperlink>
      <w:r>
        <w:t xml:space="preserve"> налоговой декларации по акцизам на этиловый спирт, алкогольную и (или) подакцизную спиртосодержащую продукцию, утвержденной приказом ФНС России от 21.09.2018 N ММВ-7-3/544@ "Об утверждении формы и </w:t>
      </w:r>
      <w:r>
        <w:t>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заполнения" (зарегистрирован Министерством юстиции Российской Федерации 05.12.2018, регистр</w:t>
      </w:r>
      <w:r>
        <w:t>ационный номер 52880) (далее - приказ ФНС России от 21.09.2018 N ММВ-7-3/544@);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 реализации на экспорт автомобильного бензина, дизельного топлива, моторного масла для дизельного и (или) карбюраторного (инжекторного) двигателя, прямогонного бензина, сред</w:t>
      </w:r>
      <w:r>
        <w:t xml:space="preserve">них дистиллятов, бензола, параксилола, ортоксилола, авиационного керосина, природного газа, автомобилей легковых и мотоциклов данная </w:t>
      </w:r>
      <w:hyperlink w:anchor="P56" w:tooltip="ИТОГО сумма акциза, освобожденная от уплаты в связи с представлением банковской гарантии либо без представления банковской гарантии в соответствии с пунктами 2, 2.1 и 4 статьи 184 Налогового кодекса Российской Федерации (в рублях):">
        <w:r>
          <w:rPr>
            <w:color w:val="0000FF"/>
          </w:rPr>
          <w:t>строка</w:t>
        </w:r>
      </w:hyperlink>
      <w:r>
        <w:t xml:space="preserve"> определяется как сумма значений по </w:t>
      </w:r>
      <w:hyperlink w:anchor="P75" w:tooltip="6">
        <w:r>
          <w:rPr>
            <w:color w:val="0000FF"/>
          </w:rPr>
          <w:t>графе 6</w:t>
        </w:r>
      </w:hyperlink>
      <w:r>
        <w:t xml:space="preserve"> и соответствует общей сумме акциза, отраженной в </w:t>
      </w:r>
      <w:hyperlink r:id="rId19" w:tooltip="Приказ ФНС России от 12.01.2016 N ММВ-7-3/1@ (ред. от 21.09.2018)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">
        <w:r>
          <w:rPr>
            <w:color w:val="0000FF"/>
          </w:rPr>
          <w:t>графе 3 подраздела 2.5</w:t>
        </w:r>
      </w:hyperlink>
      <w:r>
        <w:t xml:space="preserve"> с кодом показателя 50003 по </w:t>
      </w:r>
      <w:hyperlink r:id="rId20" w:tooltip="Приказ ФНС России от 12.01.2016 N ММВ-7-3/1@ (ред. от 21.09.2018)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">
        <w:r>
          <w:rPr>
            <w:color w:val="0000FF"/>
          </w:rPr>
          <w:t>графе 1</w:t>
        </w:r>
      </w:hyperlink>
      <w:r>
        <w:t xml:space="preserve"> налоговой декларации по акцизам на автомобильный бензин, дизельное топливо, моторные масла для дизельных и (или) карбюраторных (инжекторных) двигателей, прямогонный бензин, средние дистилляты, бензол, </w:t>
      </w:r>
      <w:r>
        <w:t>параксилол, ортоксилол, авиационный керосин, природный газ, автомобили легковые и мотоциклы, утвержденной приказом ФНС России от 12.01.2016 N ММВ-7-3/1@ "Об утверждении формы и формата представления налоговой декларации по акцизам на этиловый спирт, алкого</w:t>
      </w:r>
      <w:r>
        <w:t>льную и (или) подакцизную спиртосодержащую продукцию в электронной форме и порядка ее заполнения, а также формы и формата представления налоговой декларации по акцизам на автомобильный бензин, дизельное топливо, моторные масла для дизельных и (или) карбюра</w:t>
      </w:r>
      <w:r>
        <w:t>торных (инжекторных) двигателей, прямогонный бензин, средние дистилляты, бензол, параксилол, ортоксилол, авиационный керосин, природный газ, автомобили легковые и мотоциклы в электронной форме и порядка ее заполнения" (зарегистрирован Министерством юстиции</w:t>
      </w:r>
      <w:r>
        <w:t xml:space="preserve"> Российской </w:t>
      </w:r>
      <w:r>
        <w:lastRenderedPageBreak/>
        <w:t>Федерации 05.05.2016, регистрационный номер 42021) (далее - приказ ФНС России от 12.01.2016 N ММВ-7-3/1@);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при реализации на экспорт табачных изделий данная </w:t>
      </w:r>
      <w:hyperlink w:anchor="P56" w:tooltip="ИТОГО сумма акциза, освобожденная от уплаты в связи с представлением банковской гарантии либо без представления банковской гарантии в соответствии с пунктами 2, 2.1 и 4 статьи 184 Налогового кодекса Российской Федерации (в рублях):">
        <w:r>
          <w:rPr>
            <w:color w:val="0000FF"/>
          </w:rPr>
          <w:t>строка</w:t>
        </w:r>
      </w:hyperlink>
      <w:r>
        <w:t xml:space="preserve"> определяется как сумма значений по </w:t>
      </w:r>
      <w:hyperlink w:anchor="P75" w:tooltip="6">
        <w:r>
          <w:rPr>
            <w:color w:val="0000FF"/>
          </w:rPr>
          <w:t>графе</w:t>
        </w:r>
        <w:r>
          <w:rPr>
            <w:color w:val="0000FF"/>
          </w:rPr>
          <w:t xml:space="preserve"> 6</w:t>
        </w:r>
      </w:hyperlink>
      <w:r>
        <w:t xml:space="preserve"> и должна соответствовать общей сумме акциза, отраженной по показателю "Документально подтвержденный в предыдущих налоговых периодах факт реализации подакцизных товаров за пределы территории Российской Федерации" </w:t>
      </w:r>
      <w:hyperlink r:id="rId21" w:tooltip="Приказ ФНС России от 15.02.2018 N ММВ-7-3/95@ (ред. от 26.08.2022) &quot;Об утверждении формы и формата представления налоговой декларации по акцизам на табак (табачные изделия), табачную продукцию, электронные системы доставки никотина и жидкости для электронных с">
        <w:r>
          <w:rPr>
            <w:color w:val="0000FF"/>
          </w:rPr>
          <w:t>(строка 80)</w:t>
        </w:r>
      </w:hyperlink>
      <w:r>
        <w:t xml:space="preserve"> в графе 5 раздела 2 приложения N 2 к форме налоговой декларации по акцизам на табачные изделия, утвержденной приказом ФНС России от 15.02.2018 N ММВ-7-3/95@ "Об утверждении формы и фор</w:t>
      </w:r>
      <w:r>
        <w:t>мата представления налоговой декларации по акцизам на табак (табачные изделия), табачную продукцию, электронные системы доставки никотина и жидкости для электронных систем доставки никотина в электронной форме и порядка ее заполнения" (зарегистрирован Мини</w:t>
      </w:r>
      <w:r>
        <w:t>стерством юстиции Российской Федерации от 15.05.2018, регистрационный номер 51109) (далее - приказ ФНС России от 15.02.2018 N ММВ-7-3/95@).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При отсутствии данных, отражаемых по </w:t>
      </w:r>
      <w:hyperlink w:anchor="P56" w:tooltip="ИТОГО сумма акциза, освобожденная от уплаты в связи с представлением банковской гарантии либо без представления банковской гарантии в соответствии с пунктами 2, 2.1 и 4 статьи 184 Налогового кодекса Российской Федерации (в рублях):">
        <w:r>
          <w:rPr>
            <w:color w:val="0000FF"/>
          </w:rPr>
          <w:t>строке</w:t>
        </w:r>
      </w:hyperlink>
      <w:r>
        <w:t xml:space="preserve"> "ИТОГО сумма акциза, освобожденная от уплаты в связи с представле</w:t>
      </w:r>
      <w:r>
        <w:t xml:space="preserve">нием банковской гарантии либо без представления банковской гарантии в соответствии с </w:t>
      </w:r>
      <w:hyperlink r:id="rId22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пунктами 2</w:t>
        </w:r>
      </w:hyperlink>
      <w:r>
        <w:t xml:space="preserve">, </w:t>
      </w:r>
      <w:hyperlink r:id="rId23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2.1</w:t>
        </w:r>
      </w:hyperlink>
      <w:r>
        <w:t xml:space="preserve"> и </w:t>
      </w:r>
      <w:hyperlink r:id="rId24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4 статьи 184</w:t>
        </w:r>
      </w:hyperlink>
      <w:r>
        <w:t xml:space="preserve"> Налогового кодекса Российской</w:t>
      </w:r>
      <w:r>
        <w:t xml:space="preserve"> Федерации (в рублях)" Реестра сведений, в ней проставляется прочерк;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з) в </w:t>
      </w:r>
      <w:hyperlink w:anchor="P57" w:tooltip="ИТОГО сумма акциза, уплаченная налогоплательщиком в связи с отсутствием банковской гарантии, предусмотренной пунктами 2 и 4 статьи 184 Налогового кодекса Российской Федерации, и предъявленная к возмещению (в рублях):">
        <w:r>
          <w:rPr>
            <w:color w:val="0000FF"/>
          </w:rPr>
          <w:t>строке</w:t>
        </w:r>
      </w:hyperlink>
      <w:r>
        <w:t xml:space="preserve"> "ИТОГО сумма акциза, уплаченная налогоплательщиком в связи с отсутствием банковской гарантии, предусмотренной </w:t>
      </w:r>
      <w:hyperlink r:id="rId25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пунктами 2</w:t>
        </w:r>
      </w:hyperlink>
      <w:r>
        <w:t xml:space="preserve"> и </w:t>
      </w:r>
      <w:hyperlink r:id="rId26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4 статьи 184</w:t>
        </w:r>
      </w:hyperlink>
      <w:r>
        <w:t xml:space="preserve"> Налогового кодекса Российской Федерации, и предъявленная к возмещению (в рублях)" - общая сумма акциза, уплаченная по операциям по реализации подакцизных товаров на экспорт в связи с отсутствием банковской гарантии и предъявленн</w:t>
      </w:r>
      <w:r>
        <w:t>ая к возмещению.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Данная </w:t>
      </w:r>
      <w:hyperlink w:anchor="P57" w:tooltip="ИТОГО сумма акциза, уплаченная налогоплательщиком в связи с отсутствием банковской гарантии, предусмотренной пунктами 2 и 4 статьи 184 Налогового кодекса Российской Федерации, и предъявленная к возмещению (в рублях):">
        <w:r>
          <w:rPr>
            <w:color w:val="0000FF"/>
          </w:rPr>
          <w:t>строка</w:t>
        </w:r>
      </w:hyperlink>
      <w:r>
        <w:t xml:space="preserve"> определяется как сумма значений по </w:t>
      </w:r>
      <w:hyperlink w:anchor="P76" w:tooltip="7">
        <w:r>
          <w:rPr>
            <w:color w:val="0000FF"/>
          </w:rPr>
          <w:t>графе 7</w:t>
        </w:r>
      </w:hyperlink>
      <w:r>
        <w:t xml:space="preserve"> Реестра сведений и должна соответствовать: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 реализации на экспорт этилового спирта, алкогольной и (или) подакцизной спиртосодержащей продукции - общей сум</w:t>
      </w:r>
      <w:r>
        <w:t xml:space="preserve">ме акциза, уплаченной по операциям реализации подакцизных товаров на экспорт в связи с отсутствием банковской гарантии и предъявленной к возмещению, отраженной в </w:t>
      </w:r>
      <w:hyperlink r:id="rId27" w:tooltip="Приказ ФНС России от 21.09.2018 N ММВ-7-3/544@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нения&quot; (Зарегистрир">
        <w:r>
          <w:rPr>
            <w:color w:val="0000FF"/>
          </w:rPr>
          <w:t>графе 2 подраздела 2.5</w:t>
        </w:r>
      </w:hyperlink>
      <w:r>
        <w:t xml:space="preserve"> с кодом показателя 50001 по </w:t>
      </w:r>
      <w:hyperlink r:id="rId28" w:tooltip="Приказ ФНС России от 21.09.2018 N ММВ-7-3/544@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нения&quot; (Зарегистрир">
        <w:r>
          <w:rPr>
            <w:color w:val="0000FF"/>
          </w:rPr>
          <w:t>графе 1</w:t>
        </w:r>
      </w:hyperlink>
      <w:r>
        <w:t xml:space="preserve"> налоговой декларации по акцизам на этиловый спирт, алкогольную и (или) подакцизную спиртосодержащую продукцию, или налоговой декларации по акцизам на автомобильный бензин, дизельное топливо, моторные масла для дизельных и (или) карбюраторных (инжекторных)</w:t>
      </w:r>
      <w:r>
        <w:t xml:space="preserve"> двигателей, прямогонный бензин, средние дистилляты, бензол, параксилол, ортоксилол, авиационный керосин, природный газ, автомобили легковые и мотоциклы, утвержденной приказом ФНС России от 21.09.2018 N ММВ-7-3/544@;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 реализации на экспорт автомобильног</w:t>
      </w:r>
      <w:r>
        <w:t>о бензина, дизельного топлива, моторного масла для дизельного и (или) карбюраторного (инжекторного) двигателя, прямогонного бензина, средних дистиллятов, бензола, параксилола, ортоксилола, авиационного керосина, природного газа, автомобилей легковых и мото</w:t>
      </w:r>
      <w:r>
        <w:t xml:space="preserve">циклов - общей сумме акциза, уплаченной по операциям реализации подакцизных товаров на экспорт в связи с отсутствием банковской гарантии и предъявленной к возмещению, отраженной в </w:t>
      </w:r>
      <w:hyperlink r:id="rId29" w:tooltip="Приказ ФНС России от 12.01.2016 N ММВ-7-3/1@ (ред. от 21.09.2018)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">
        <w:r>
          <w:rPr>
            <w:color w:val="0000FF"/>
          </w:rPr>
          <w:t>графе 3 подраздела 2.5</w:t>
        </w:r>
      </w:hyperlink>
      <w:r>
        <w:t xml:space="preserve"> с кодом показателя 50001 по </w:t>
      </w:r>
      <w:hyperlink r:id="rId30" w:tooltip="Приказ ФНС России от 12.01.2016 N ММВ-7-3/1@ (ред. от 21.09.2018)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">
        <w:r>
          <w:rPr>
            <w:color w:val="0000FF"/>
          </w:rPr>
          <w:t>графе 1</w:t>
        </w:r>
      </w:hyperlink>
      <w:r>
        <w:t xml:space="preserve"> налоговой декларации по акцизам на автомобильный бензин, дизельное топл</w:t>
      </w:r>
      <w:r>
        <w:t xml:space="preserve">иво, 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газ, автомобили легковые и мотоциклы, утвержденной приказом ФНС России </w:t>
      </w:r>
      <w:r>
        <w:t>от 12.01.2016 N ММВ-7-3/1@;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 реализации на экспорт табака (табачных изделий), табачной продукции, электронных систем доставки никотина и жидкости для электронных систем доставки никотина - общей сумме акциза, отраженной по показателю "Документально подт</w:t>
      </w:r>
      <w:r>
        <w:t xml:space="preserve">вержденный факт реализации подакцизных товаров за пределы территории Российской Федерации" (код показателя 50001) в </w:t>
      </w:r>
      <w:hyperlink r:id="rId31" w:tooltip="Приказ ФНС России от 15.02.2018 N ММВ-7-3/95@ (ред. от 26.08.2022) &quot;Об утверждении формы и формата представления налоговой декларации по акцизам на табак (табачные изделия), табачную продукцию, электронные системы доставки никотина и жидкости для электронных с">
        <w:r>
          <w:rPr>
            <w:color w:val="0000FF"/>
          </w:rPr>
          <w:t>графе 3 раздела 2.5</w:t>
        </w:r>
      </w:hyperlink>
      <w:r>
        <w:t xml:space="preserve"> налоговой деклараци</w:t>
      </w:r>
      <w:r>
        <w:t>и по акцизам по акцизам на табак (табачные изделия), табачную продукцию, электронные системы доставки никотина и жидкости для электронных систем доставки никотина, утвержденной приказом ФНС России от 15.02.2018 N ММВ-7-3/95@.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 отсутствии данных, отражае</w:t>
      </w:r>
      <w:r>
        <w:t xml:space="preserve">мых по </w:t>
      </w:r>
      <w:hyperlink w:anchor="P57" w:tooltip="ИТОГО сумма акциза, уплаченная налогоплательщиком в связи с отсутствием банковской гарантии, предусмотренной пунктами 2 и 4 статьи 184 Налогового кодекса Российской Федерации, и предъявленная к возмещению (в рублях):">
        <w:r>
          <w:rPr>
            <w:color w:val="0000FF"/>
          </w:rPr>
          <w:t>с</w:t>
        </w:r>
        <w:r>
          <w:rPr>
            <w:color w:val="0000FF"/>
          </w:rPr>
          <w:t>троке</w:t>
        </w:r>
      </w:hyperlink>
      <w:r>
        <w:t xml:space="preserve"> "ИТОГО сумма акциза, уплаченная </w:t>
      </w:r>
      <w:r>
        <w:lastRenderedPageBreak/>
        <w:t xml:space="preserve">налогоплательщиком в связи с отсутствием банковской гарантии, предусмотренной </w:t>
      </w:r>
      <w:hyperlink r:id="rId32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пунктами 2</w:t>
        </w:r>
      </w:hyperlink>
      <w:r>
        <w:t xml:space="preserve"> и </w:t>
      </w:r>
      <w:hyperlink r:id="rId33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4 статьи 184</w:t>
        </w:r>
      </w:hyperlink>
      <w:r>
        <w:t xml:space="preserve"> Налогового кодекса Российской Федерации,</w:t>
      </w:r>
      <w:r>
        <w:t xml:space="preserve"> и предъявленная к возмещению (в рублях)" Реестра сведений, в ней проставляется прочерк;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и) в </w:t>
      </w:r>
      <w:hyperlink w:anchor="P58" w:tooltip="ИТОГО сумма акциза, уплаченная налогоплательщиком и подлежащая в соответствии со статьей 200 Налогового кодекса Российской Федерации налоговому вычету (в рублях):">
        <w:r>
          <w:rPr>
            <w:color w:val="0000FF"/>
          </w:rPr>
          <w:t>строке</w:t>
        </w:r>
      </w:hyperlink>
      <w:r>
        <w:t xml:space="preserve"> "ИТОГО сумма акциза, уплаченная налогоплательщиком и подлежащая в соответствии со </w:t>
      </w:r>
      <w:hyperlink r:id="rId34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статьей 200</w:t>
        </w:r>
      </w:hyperlink>
      <w:r>
        <w:t xml:space="preserve"> Налогового кодекса Российской Федерации налоговому вычету (в рублях)" - общая сумма а</w:t>
      </w:r>
      <w:r>
        <w:t xml:space="preserve">кциза, уплаченная налогоплательщиком и подлежащая в соответствии со </w:t>
      </w:r>
      <w:hyperlink r:id="rId35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статьей 200</w:t>
        </w:r>
      </w:hyperlink>
      <w:r>
        <w:t xml:space="preserve"> Кодекса налоговым вычетам в порядке, установленном </w:t>
      </w:r>
      <w:hyperlink r:id="rId36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статьей 201</w:t>
        </w:r>
      </w:hyperlink>
      <w:r>
        <w:t xml:space="preserve"> Кодекса.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Данная </w:t>
      </w:r>
      <w:hyperlink w:anchor="P58" w:tooltip="ИТОГО сумма акциза, уплаченная налогоплательщиком и подлежащая в соответствии со статьей 200 Налогового кодекса Российской Федерации налоговому вычету (в рублях):">
        <w:r>
          <w:rPr>
            <w:color w:val="0000FF"/>
          </w:rPr>
          <w:t>строка</w:t>
        </w:r>
      </w:hyperlink>
      <w:r>
        <w:t xml:space="preserve"> определяется как сумма значений по </w:t>
      </w:r>
      <w:hyperlink w:anchor="P77" w:tooltip="8">
        <w:r>
          <w:rPr>
            <w:color w:val="0000FF"/>
          </w:rPr>
          <w:t>графе 8</w:t>
        </w:r>
      </w:hyperlink>
      <w:r>
        <w:t xml:space="preserve"> </w:t>
      </w:r>
      <w:r>
        <w:t>Реестра сведений и должна соответствовать: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при реализации на экспорт этилового спирта, алкогольной и (или) подакцизной спиртосодержащей продукции - общей сумме акциза, начисленной налогоплательщиком и подлежащей налоговому вычету, отраженной в </w:t>
      </w:r>
      <w:hyperlink r:id="rId37" w:tooltip="Приказ ФНС России от 21.09.2018 N ММВ-7-3/544@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нения&quot; (Зарегистрир">
        <w:r>
          <w:rPr>
            <w:color w:val="0000FF"/>
          </w:rPr>
          <w:t>графе 4 подраздела 2.3</w:t>
        </w:r>
      </w:hyperlink>
      <w:r>
        <w:t xml:space="preserve"> налоговой декларации по акцизам на этиловый спирт, алкогольную и (или) подакцизную спиртосодержащую продукцию, утвержденной приказом ФНС России</w:t>
      </w:r>
      <w:r>
        <w:t xml:space="preserve"> от 21.09.2018 N ММВ-7-3/544@;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 реализации на экспорт автомобильного бензина, дизельного топлива, моторного масла для дизельного и (или) карбюраторного (инжекторного) двигателя, прямогонного бензина, средних дистиллятов, бензола, параксилола, ортоксилол</w:t>
      </w:r>
      <w:r>
        <w:t xml:space="preserve">а, авиационного керосина, природного газа, автомобилей легковых и мотоциклов - общей сумме акциза, начисленной налогоплательщиком и подлежащей налоговому вычету, отраженной в </w:t>
      </w:r>
      <w:hyperlink r:id="rId38" w:tooltip="Приказ ФНС России от 12.01.2016 N ММВ-7-3/1@ (ред. от 21.09.2018)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">
        <w:r>
          <w:rPr>
            <w:color w:val="0000FF"/>
          </w:rPr>
          <w:t>графе 3 подраздела 2.2</w:t>
        </w:r>
      </w:hyperlink>
      <w:r>
        <w:t xml:space="preserve"> налоговой декларации по акцизам на автомобильный бензин, дизельное топливо, моторные масла для дизельных и (или) карбюраторных (инжекторных) двигателей, прямогонный бензин, средние дистилляты, бензол, параксилол, </w:t>
      </w:r>
      <w:r>
        <w:t>ортоксилол, авиационный керосин, природный газ, автомобили легковые и мотоциклы, утвержденной приказом ФНС России от 12.01.2016 N ММВ-7-3/1@;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 реализации на экспорт табака (табачных изделий), табачной продукции, электронных систем доставки никотина и жи</w:t>
      </w:r>
      <w:r>
        <w:t xml:space="preserve">дкости для электронных систем доставки никотина - общей сумме акциза, начисленной налогоплательщиком и подлежащей налоговому вычету, отраженной по </w:t>
      </w:r>
      <w:hyperlink r:id="rId39" w:tooltip="Приказ ФНС России от 15.02.2018 N ММВ-7-3/95@ (ред. от 26.08.2022) &quot;Об утверждении формы и формата представления налоговой декларации по акцизам на табак (табачные изделия), табачную продукцию, электронные системы доставки никотина и жидкости для электронных с">
        <w:r>
          <w:rPr>
            <w:color w:val="0000FF"/>
          </w:rPr>
          <w:t xml:space="preserve">графе 3 </w:t>
        </w:r>
        <w:r>
          <w:rPr>
            <w:color w:val="0000FF"/>
          </w:rPr>
          <w:t>подраздела 2.3</w:t>
        </w:r>
      </w:hyperlink>
      <w:r>
        <w:t xml:space="preserve"> (коды показателей 30001, 30002) налоговой декларации по акцизам на табак (табачные изделия), табачной продукции, электронных систем доставки никотина и жидкости для электронных систем доставки никотина, утвержденной приказом ФНС России от 15</w:t>
      </w:r>
      <w:r>
        <w:t>.02.2018 N ММВ-7-3/95@.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При отсутствии данных, отражаемых по </w:t>
      </w:r>
      <w:hyperlink w:anchor="P58" w:tooltip="ИТОГО сумма акциза, уплаченная налогоплательщиком и подлежащая в соответствии со статьей 200 Налогового кодекса Российской Федерации налоговому вычету (в рублях):">
        <w:r>
          <w:rPr>
            <w:color w:val="0000FF"/>
          </w:rPr>
          <w:t>строке</w:t>
        </w:r>
      </w:hyperlink>
      <w:r>
        <w:t xml:space="preserve"> "ИТОГО сумма акциза, уплаченная налогоплательщиком и подлежащая в соответствии со </w:t>
      </w:r>
      <w:hyperlink r:id="rId40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статьей 200</w:t>
        </w:r>
      </w:hyperlink>
      <w:r>
        <w:t xml:space="preserve"> Налогового кодекса Российской Федерации налоговому вычету (в рублях)" Реестра сведений, в ней проставляется прочерк.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3. В графах </w:t>
      </w:r>
      <w:hyperlink w:anchor="P45" w:tooltip="РЕЕСТР ТАМОЖЕННЫХ ДЕКЛАРАЦИЙ">
        <w:r>
          <w:rPr>
            <w:color w:val="0000FF"/>
          </w:rPr>
          <w:t>Реестра</w:t>
        </w:r>
      </w:hyperlink>
      <w:r>
        <w:t xml:space="preserve"> сведений указываются следующие сведения: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а) в </w:t>
      </w:r>
      <w:hyperlink w:anchor="P70" w:tooltip="1">
        <w:r>
          <w:rPr>
            <w:color w:val="0000FF"/>
          </w:rPr>
          <w:t>графе 1</w:t>
        </w:r>
      </w:hyperlink>
      <w:r>
        <w:t xml:space="preserve"> - порядковый номер соответствующей операции по реализации подакцизных товаров на экспорт;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б) в </w:t>
      </w:r>
      <w:hyperlink w:anchor="P71" w:tooltip="2">
        <w:r>
          <w:rPr>
            <w:color w:val="0000FF"/>
          </w:rPr>
          <w:t>графе 2</w:t>
        </w:r>
      </w:hyperlink>
      <w:r>
        <w:t xml:space="preserve"> - код вида подакцизного товара, реализованного на экспорт в соответствии с </w:t>
      </w:r>
      <w:hyperlink r:id="rId41" w:tooltip="Приказ ФНС России от 21.09.2018 N ММВ-7-3/544@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нения&quot; (Зарегистрир">
        <w:r>
          <w:rPr>
            <w:color w:val="0000FF"/>
          </w:rPr>
          <w:t>приложением N 2</w:t>
        </w:r>
      </w:hyperlink>
      <w:r>
        <w:t xml:space="preserve"> к Порядку заполнения налоговой декларации по акцизам на этиловый спирт, алкогольную и (или) подакцизную спиртосодержащую продукцию, утвержде</w:t>
      </w:r>
      <w:r>
        <w:t xml:space="preserve">нному приказом ФНС России от 21.09.2018 N ММВ-7-3/544@, или </w:t>
      </w:r>
      <w:hyperlink r:id="rId42" w:tooltip="Приказ ФНС России от 12.01.2016 N ММВ-7-3/1@ (ред. от 21.09.2018)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">
        <w:r>
          <w:rPr>
            <w:color w:val="0000FF"/>
          </w:rPr>
          <w:t>приложением N 2</w:t>
        </w:r>
      </w:hyperlink>
      <w:r>
        <w:t xml:space="preserve"> к Порядку заполнения налоговой декларации по акцизам на автомобильный бензин, д</w:t>
      </w:r>
      <w:r>
        <w:t>изельное топливо, 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газ, автомобили легковые и мотоциклы, утвержденному приказ</w:t>
      </w:r>
      <w:r>
        <w:t xml:space="preserve">ом ФНС России от 12.01.2016 N ММВ-7-3/1@, или </w:t>
      </w:r>
      <w:hyperlink r:id="rId43" w:tooltip="Приказ ФНС России от 15.02.2018 N ММВ-7-3/95@ (ред. от 26.08.2022) &quot;Об утверждении формы и формата представления налоговой декларации по акцизам на табак (табачные изделия), табачную продукцию, электронные системы доставки никотина и жидкости для электронных с">
        <w:r>
          <w:rPr>
            <w:color w:val="0000FF"/>
          </w:rPr>
          <w:t>приложением N 2</w:t>
        </w:r>
      </w:hyperlink>
      <w:r>
        <w:t xml:space="preserve"> к Порядку заполнения налоговой декларации по акцизам на табак (табачные изделия), табачную пр</w:t>
      </w:r>
      <w:r>
        <w:t>одукцию, электронные системы доставки никотина и жидкости для электронных систем доставки никотина, утвержденному приказом ФНС России от 15.02.2018 N ММВ-7-3/95@;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в) в </w:t>
      </w:r>
      <w:hyperlink w:anchor="P72" w:tooltip="3">
        <w:r>
          <w:rPr>
            <w:color w:val="0000FF"/>
          </w:rPr>
          <w:t>графе 3</w:t>
        </w:r>
      </w:hyperlink>
      <w:r>
        <w:t xml:space="preserve"> - регистрационный номер таможенной декларации (</w:t>
      </w:r>
      <w:r>
        <w:t>полной таможенной декларации) в отношении каждой операции по реализации соответствующего вида подакцизного товара на экспорт;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lastRenderedPageBreak/>
        <w:t xml:space="preserve">г) в </w:t>
      </w:r>
      <w:hyperlink w:anchor="P73" w:tooltip="4">
        <w:r>
          <w:rPr>
            <w:color w:val="0000FF"/>
          </w:rPr>
          <w:t>графе 4</w:t>
        </w:r>
      </w:hyperlink>
      <w:r>
        <w:t xml:space="preserve"> - размер налоговой базы по соответствующей операции по реализации подакцизных товаро</w:t>
      </w:r>
      <w:r>
        <w:t xml:space="preserve">в на экспорт, обоснованность освобождения от уплаты акциза по которой документально подтверждена (далее - налоговая база), или размер налоговой базы по операции, по которой акциз был уплачен и подлежит налоговому вычету в соответствии со </w:t>
      </w:r>
      <w:hyperlink r:id="rId44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статьей 200</w:t>
        </w:r>
      </w:hyperlink>
      <w:r>
        <w:t xml:space="preserve"> Кодекса;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д) в </w:t>
      </w:r>
      <w:hyperlink w:anchor="P74" w:tooltip="5">
        <w:r>
          <w:rPr>
            <w:color w:val="0000FF"/>
          </w:rPr>
          <w:t>графе 5</w:t>
        </w:r>
      </w:hyperlink>
      <w:r>
        <w:t xml:space="preserve"> - единица измерения налоговой базы или размер налоговой базы по операции, по которой акциз был уплачен и подлежит налоговому вычету в соответствии со </w:t>
      </w:r>
      <w:hyperlink r:id="rId45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статьей 200</w:t>
        </w:r>
      </w:hyperlink>
      <w:r>
        <w:t xml:space="preserve"> Кодекса;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е) в </w:t>
      </w:r>
      <w:hyperlink w:anchor="P75" w:tooltip="6">
        <w:r>
          <w:rPr>
            <w:color w:val="0000FF"/>
          </w:rPr>
          <w:t>графе 6</w:t>
        </w:r>
      </w:hyperlink>
      <w:r>
        <w:t xml:space="preserve"> - сумма акциза, освобожденная от уплаты в связи с представлением банковской гарантии либо без представления банковской гарантии в соответствии с </w:t>
      </w:r>
      <w:hyperlink r:id="rId46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пунктами 2</w:t>
        </w:r>
      </w:hyperlink>
      <w:r>
        <w:t xml:space="preserve">, </w:t>
      </w:r>
      <w:hyperlink r:id="rId47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2.1</w:t>
        </w:r>
      </w:hyperlink>
      <w:r>
        <w:t xml:space="preserve"> и </w:t>
      </w:r>
      <w:hyperlink r:id="rId48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4 статьи 184</w:t>
        </w:r>
      </w:hyperlink>
      <w:r>
        <w:t xml:space="preserve"> Налогового кодекса Российской Федерации при реализации подакцизных товаров на экспорт, факт которого документально подтвержден в налоговом периоде. При отсутствии данных, отражаемых по указанной графе Реестра</w:t>
      </w:r>
      <w:r>
        <w:t xml:space="preserve"> сведений, в ней проставляется прочерк;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ж) в </w:t>
      </w:r>
      <w:hyperlink w:anchor="P76" w:tooltip="7">
        <w:r>
          <w:rPr>
            <w:color w:val="0000FF"/>
          </w:rPr>
          <w:t>графе 7</w:t>
        </w:r>
      </w:hyperlink>
      <w:r>
        <w:t xml:space="preserve"> - сумма акциза, уплаченная налогоплательщиком в связи с отсутствием банковской гарантии, предусмотренной </w:t>
      </w:r>
      <w:hyperlink r:id="rId49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пунктами 2</w:t>
        </w:r>
      </w:hyperlink>
      <w:r>
        <w:t xml:space="preserve"> и </w:t>
      </w:r>
      <w:hyperlink r:id="rId50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4 статьи 184</w:t>
        </w:r>
      </w:hyperlink>
      <w:r>
        <w:t xml:space="preserve"> Налогового кодекса Российской Федерации, и предъявленная к возмещению при реализации подакцизных товаров на экспорт, факт которого документально подтвержден в налоговом периоде. При отсутствии данных, отражаемых по указан</w:t>
      </w:r>
      <w:r>
        <w:t>ной графе Реестра сведений, в ней проставляется прочерк;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з) в </w:t>
      </w:r>
      <w:hyperlink w:anchor="P77" w:tooltip="8">
        <w:r>
          <w:rPr>
            <w:color w:val="0000FF"/>
          </w:rPr>
          <w:t>графе 8</w:t>
        </w:r>
      </w:hyperlink>
      <w:r>
        <w:t xml:space="preserve"> - сумма акциза, уплаченная налогоплательщиком и подлежащая в соответствии со </w:t>
      </w:r>
      <w:hyperlink r:id="rId51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статьей 200</w:t>
        </w:r>
      </w:hyperlink>
      <w:r>
        <w:t xml:space="preserve"> Налогового кодекса Российс</w:t>
      </w:r>
      <w:r>
        <w:t>кой Федерации налоговому вычету при реализации подакцизных товаров на экспорт, факт которого документально подтвержден в налоговом периоде. При отсутствии данных, отражаемых по указанной графе Реестра сведений, в ней проставляется прочерк;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и) в </w:t>
      </w:r>
      <w:hyperlink w:anchor="P78" w:tooltip="9">
        <w:r>
          <w:rPr>
            <w:color w:val="0000FF"/>
          </w:rPr>
          <w:t>графе 9</w:t>
        </w:r>
      </w:hyperlink>
      <w:r>
        <w:t xml:space="preserve"> - иная информация. Например, договор (контракт) N 5-САН-1992 от 14.08.2016. В случае указания нескольких документов в графе отражаются вид, номер и дата каждого документа, разделенные знаком ";" (точка с запятой).</w:t>
      </w: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1"/>
      </w:pPr>
      <w:r>
        <w:t>Приложе</w:t>
      </w:r>
      <w:r>
        <w:t>ние</w:t>
      </w:r>
    </w:p>
    <w:p w:rsidR="008E702B" w:rsidRDefault="004B3286">
      <w:pPr>
        <w:pStyle w:val="ConsPlusNormal0"/>
        <w:jc w:val="right"/>
      </w:pPr>
      <w:r>
        <w:t>к Порядку заполнения реестра</w:t>
      </w:r>
    </w:p>
    <w:p w:rsidR="008E702B" w:rsidRDefault="004B3286">
      <w:pPr>
        <w:pStyle w:val="ConsPlusNormal0"/>
        <w:jc w:val="right"/>
      </w:pPr>
      <w:r>
        <w:t>таможенных деклараций (полных</w:t>
      </w:r>
    </w:p>
    <w:p w:rsidR="008E702B" w:rsidRDefault="004B3286">
      <w:pPr>
        <w:pStyle w:val="ConsPlusNormal0"/>
        <w:jc w:val="right"/>
      </w:pPr>
      <w:r>
        <w:t>таможенных деклараций),</w:t>
      </w:r>
    </w:p>
    <w:p w:rsidR="008E702B" w:rsidRDefault="004B3286">
      <w:pPr>
        <w:pStyle w:val="ConsPlusNormal0"/>
        <w:jc w:val="right"/>
      </w:pPr>
      <w:r>
        <w:t>предусмотренный подпунктом 3</w:t>
      </w:r>
    </w:p>
    <w:p w:rsidR="008E702B" w:rsidRDefault="004B3286">
      <w:pPr>
        <w:pStyle w:val="ConsPlusNormal0"/>
        <w:jc w:val="right"/>
      </w:pPr>
      <w:r>
        <w:t>пункта 7, подпунктом 2 пункта</w:t>
      </w:r>
    </w:p>
    <w:p w:rsidR="008E702B" w:rsidRDefault="004B3286">
      <w:pPr>
        <w:pStyle w:val="ConsPlusNormal0"/>
        <w:jc w:val="right"/>
      </w:pPr>
      <w:r>
        <w:t>7.2 статьи 198 Налогового</w:t>
      </w:r>
    </w:p>
    <w:p w:rsidR="008E702B" w:rsidRDefault="004B3286">
      <w:pPr>
        <w:pStyle w:val="ConsPlusNormal0"/>
        <w:jc w:val="right"/>
      </w:pPr>
      <w:r>
        <w:t>кодекса Российской Федерации,</w:t>
      </w:r>
    </w:p>
    <w:p w:rsidR="008E702B" w:rsidRDefault="004B3286">
      <w:pPr>
        <w:pStyle w:val="ConsPlusNormal0"/>
        <w:jc w:val="right"/>
      </w:pPr>
      <w:r>
        <w:t>утвержденному приказом ФНС России</w:t>
      </w:r>
    </w:p>
    <w:p w:rsidR="008E702B" w:rsidRDefault="004B3286">
      <w:pPr>
        <w:pStyle w:val="ConsPlusNormal0"/>
        <w:jc w:val="right"/>
      </w:pPr>
      <w:r>
        <w:t>от 24.07.2019 N ММВ-</w:t>
      </w:r>
      <w:r>
        <w:t>7-15/375@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" w:name="P167"/>
      <w:bookmarkEnd w:id="1"/>
      <w:r>
        <w:t>КОДЫ ФОРМ РЕОРГАНИЗАЦИИ И КОД ЛИКВИДАЦИИ ОРГАНИЗАЦИИ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0"/>
        <w:gridCol w:w="8309"/>
      </w:tblGrid>
      <w:tr w:rsidR="008E702B">
        <w:tc>
          <w:tcPr>
            <w:tcW w:w="730" w:type="dxa"/>
          </w:tcPr>
          <w:p w:rsidR="008E702B" w:rsidRDefault="004B3286">
            <w:pPr>
              <w:pStyle w:val="ConsPlusNormal0"/>
              <w:jc w:val="center"/>
            </w:pPr>
            <w:r>
              <w:t>Код</w:t>
            </w:r>
          </w:p>
        </w:tc>
        <w:tc>
          <w:tcPr>
            <w:tcW w:w="8309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</w:t>
            </w:r>
          </w:p>
        </w:tc>
      </w:tr>
      <w:tr w:rsidR="008E702B">
        <w:tc>
          <w:tcPr>
            <w:tcW w:w="730" w:type="dxa"/>
          </w:tcPr>
          <w:p w:rsidR="008E702B" w:rsidRDefault="004B328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8309" w:type="dxa"/>
          </w:tcPr>
          <w:p w:rsidR="008E702B" w:rsidRDefault="004B3286">
            <w:pPr>
              <w:pStyle w:val="ConsPlusNormal0"/>
              <w:jc w:val="center"/>
            </w:pPr>
            <w:r>
              <w:t>Преобразование</w:t>
            </w:r>
          </w:p>
        </w:tc>
      </w:tr>
      <w:tr w:rsidR="008E702B">
        <w:tc>
          <w:tcPr>
            <w:tcW w:w="730" w:type="dxa"/>
          </w:tcPr>
          <w:p w:rsidR="008E702B" w:rsidRDefault="004B328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8309" w:type="dxa"/>
          </w:tcPr>
          <w:p w:rsidR="008E702B" w:rsidRDefault="004B3286">
            <w:pPr>
              <w:pStyle w:val="ConsPlusNormal0"/>
              <w:jc w:val="center"/>
            </w:pPr>
            <w:r>
              <w:t>Слияние</w:t>
            </w:r>
          </w:p>
        </w:tc>
      </w:tr>
      <w:tr w:rsidR="008E702B">
        <w:tc>
          <w:tcPr>
            <w:tcW w:w="730" w:type="dxa"/>
          </w:tcPr>
          <w:p w:rsidR="008E702B" w:rsidRDefault="004B3286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8309" w:type="dxa"/>
          </w:tcPr>
          <w:p w:rsidR="008E702B" w:rsidRDefault="004B3286">
            <w:pPr>
              <w:pStyle w:val="ConsPlusNormal0"/>
              <w:jc w:val="center"/>
            </w:pPr>
            <w:r>
              <w:t>Разделение</w:t>
            </w:r>
          </w:p>
        </w:tc>
      </w:tr>
      <w:tr w:rsidR="008E702B">
        <w:tc>
          <w:tcPr>
            <w:tcW w:w="730" w:type="dxa"/>
          </w:tcPr>
          <w:p w:rsidR="008E702B" w:rsidRDefault="004B3286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8309" w:type="dxa"/>
          </w:tcPr>
          <w:p w:rsidR="008E702B" w:rsidRDefault="004B3286">
            <w:pPr>
              <w:pStyle w:val="ConsPlusNormal0"/>
              <w:jc w:val="center"/>
            </w:pPr>
            <w:r>
              <w:t>Присоединение</w:t>
            </w:r>
          </w:p>
        </w:tc>
      </w:tr>
      <w:tr w:rsidR="008E702B">
        <w:tc>
          <w:tcPr>
            <w:tcW w:w="730" w:type="dxa"/>
          </w:tcPr>
          <w:p w:rsidR="008E702B" w:rsidRDefault="004B3286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8309" w:type="dxa"/>
          </w:tcPr>
          <w:p w:rsidR="008E702B" w:rsidRDefault="004B3286">
            <w:pPr>
              <w:pStyle w:val="ConsPlusNormal0"/>
              <w:jc w:val="center"/>
            </w:pPr>
            <w:r>
              <w:t>Разделение с одновременным присоединением</w:t>
            </w:r>
          </w:p>
        </w:tc>
      </w:tr>
      <w:tr w:rsidR="008E702B">
        <w:tc>
          <w:tcPr>
            <w:tcW w:w="730" w:type="dxa"/>
          </w:tcPr>
          <w:p w:rsidR="008E702B" w:rsidRDefault="004B328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8309" w:type="dxa"/>
          </w:tcPr>
          <w:p w:rsidR="008E702B" w:rsidRDefault="004B3286">
            <w:pPr>
              <w:pStyle w:val="ConsPlusNormal0"/>
              <w:jc w:val="center"/>
            </w:pPr>
            <w:r>
              <w:t>Ликвидация</w:t>
            </w:r>
          </w:p>
        </w:tc>
      </w:tr>
    </w:tbl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0"/>
      </w:pPr>
      <w:bookmarkStart w:id="2" w:name="_GoBack"/>
      <w:bookmarkEnd w:id="2"/>
      <w:r>
        <w:t>Приложение N 3</w:t>
      </w:r>
    </w:p>
    <w:p w:rsidR="008E702B" w:rsidRDefault="004B3286">
      <w:pPr>
        <w:pStyle w:val="ConsPlusNormal0"/>
        <w:jc w:val="right"/>
      </w:pPr>
      <w:r>
        <w:t>к приказу ФНС России</w:t>
      </w:r>
    </w:p>
    <w:p w:rsidR="008E702B" w:rsidRDefault="004B3286">
      <w:pPr>
        <w:pStyle w:val="ConsPlusNormal0"/>
        <w:jc w:val="right"/>
      </w:pPr>
      <w:r>
        <w:t>от 24.07.2019 N ММВ-7-15/375@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3" w:name="P192"/>
      <w:bookmarkEnd w:id="3"/>
      <w:r>
        <w:t>ФОРМАТ</w:t>
      </w:r>
    </w:p>
    <w:p w:rsidR="008E702B" w:rsidRDefault="004B3286">
      <w:pPr>
        <w:pStyle w:val="ConsPlusTitle0"/>
        <w:jc w:val="center"/>
      </w:pPr>
      <w:r>
        <w:t>ПРЕДСТАВЛЕНИЯ РЕЕСТРА ТАМОЖЕННЫХ ДЕКЛАРАЦИЙ (ПОЛНЫХ</w:t>
      </w:r>
    </w:p>
    <w:p w:rsidR="008E702B" w:rsidRDefault="004B3286">
      <w:pPr>
        <w:pStyle w:val="ConsPlusTitle0"/>
        <w:jc w:val="center"/>
      </w:pPr>
      <w:r>
        <w:t>ТАМОЖЕННЫХ ДЕКЛАРАЦИЙ), ПРЕДУСМОТРЕННЫХ ПОДПУНКТОМ 3 ПУНКТА</w:t>
      </w:r>
    </w:p>
    <w:p w:rsidR="008E702B" w:rsidRDefault="004B3286">
      <w:pPr>
        <w:pStyle w:val="ConsPlusTitle0"/>
        <w:jc w:val="center"/>
      </w:pPr>
      <w:r>
        <w:t>7, ПОДПУНКТОМ 2 ПУНКТА 7.2 СТАТЬИ 198 НАЛОГОВОГО КОДЕКСА</w:t>
      </w:r>
    </w:p>
    <w:p w:rsidR="008E702B" w:rsidRDefault="004B3286">
      <w:pPr>
        <w:pStyle w:val="ConsPlusTitle0"/>
        <w:jc w:val="center"/>
      </w:pPr>
      <w:r>
        <w:t>РОССИЙСКОЙ ФЕДЕРАЦИИ, В ЭЛЕКТРОННОЙ ФОРМЕ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  <w:outlineLvl w:val="1"/>
      </w:pPr>
      <w:r>
        <w:t>I. ОБЩИЕ ПОЛОЖЕНИЯ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 xml:space="preserve">1. Настоящий формат описывает требования к XML файлам (далее - файл обмена) для передачи </w:t>
      </w:r>
      <w:hyperlink w:anchor="P45" w:tooltip="РЕЕСТР ТАМОЖЕННЫХ ДЕКЛАРАЦИЙ">
        <w:r>
          <w:rPr>
            <w:color w:val="0000FF"/>
          </w:rPr>
          <w:t>реестра</w:t>
        </w:r>
      </w:hyperlink>
      <w:r>
        <w:t xml:space="preserve"> таможенных деклараций (полных таможенных деклараций), предусмотренных </w:t>
      </w:r>
      <w:hyperlink r:id="rId52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подпунктом 3 пункта 7</w:t>
        </w:r>
      </w:hyperlink>
      <w:r>
        <w:t xml:space="preserve">, </w:t>
      </w:r>
      <w:hyperlink r:id="rId53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подпунктом 2 пункта 7.2 статьи 198</w:t>
        </w:r>
      </w:hyperlink>
      <w:r>
        <w:t xml:space="preserve"> Налогового кодекса Российской Федерации, предоставляемых в подтверждение обоснованности освобождения от уплаты акциза, и возмещения с</w:t>
      </w:r>
      <w:r>
        <w:t>умм акциза, уплаченных налогоплательщиком в связи с отсутствием банковской гарантии в электронной форме в налоговые органы.</w:t>
      </w:r>
    </w:p>
    <w:p w:rsidR="008E702B" w:rsidRDefault="004B3286">
      <w:pPr>
        <w:pStyle w:val="ConsPlusNormal0"/>
        <w:spacing w:before="200"/>
        <w:ind w:firstLine="540"/>
        <w:jc w:val="both"/>
      </w:pPr>
      <w:hyperlink w:anchor="P45" w:tooltip="РЕЕСТР ТАМОЖЕННЫХ ДЕКЛАРАЦИЙ">
        <w:r>
          <w:rPr>
            <w:color w:val="0000FF"/>
          </w:rPr>
          <w:t>Реестр</w:t>
        </w:r>
      </w:hyperlink>
      <w:r>
        <w:t xml:space="preserve"> таможенных деклараций (полных таможенных деклараций), предусмотре</w:t>
      </w:r>
      <w:r>
        <w:t xml:space="preserve">нных </w:t>
      </w:r>
      <w:hyperlink r:id="rId54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подпунктом 3 пункта 7</w:t>
        </w:r>
      </w:hyperlink>
      <w:r>
        <w:t xml:space="preserve">, </w:t>
      </w:r>
      <w:hyperlink r:id="rId55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<w:r>
          <w:rPr>
            <w:color w:val="0000FF"/>
          </w:rPr>
          <w:t>подпунктом 2 пункта 7.2 статьи 198</w:t>
        </w:r>
      </w:hyperlink>
      <w:r>
        <w:t xml:space="preserve"> Налогового кодекса Российской Федерации, в электронной форме (далее - Реестр), представляется: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в виде сведений, определ</w:t>
      </w:r>
      <w:r>
        <w:t>яющих Реестр. Номер версии настоящего формата 5.03, часть 828;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в виде сведений из документов, подтверждающих обоснованность освобождения от уплаты акциза, и возмещения сумм акциза, уплаченных налогоплательщиком в связи с отсутствием банковской гарантии. Но</w:t>
      </w:r>
      <w:r>
        <w:t>мер версии настоящего формата 5.03, часть 828-1.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  <w:outlineLvl w:val="1"/>
      </w:pPr>
      <w:r>
        <w:t>II. ОПИСАНИЕ ФАЙЛА ОБМЕНА СВЕДЕНИЙ, ОПРЕДЕЛЯЮЩИХ РЕЕСТР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2. Имя файла обмена должно иметь следующий вид:</w:t>
      </w:r>
    </w:p>
    <w:p w:rsidR="008E702B" w:rsidRPr="002E5C92" w:rsidRDefault="004B3286">
      <w:pPr>
        <w:pStyle w:val="ConsPlusNormal0"/>
        <w:spacing w:before="200"/>
        <w:ind w:firstLine="540"/>
        <w:jc w:val="both"/>
        <w:rPr>
          <w:lang w:val="en-US"/>
        </w:rPr>
      </w:pPr>
      <w:r w:rsidRPr="002E5C92">
        <w:rPr>
          <w:lang w:val="en-US"/>
        </w:rPr>
        <w:t xml:space="preserve">R_T_A_K_O_GGGGMMDD_N, </w:t>
      </w:r>
      <w:r>
        <w:t>где</w:t>
      </w:r>
      <w:r w:rsidRPr="002E5C92">
        <w:rPr>
          <w:lang w:val="en-US"/>
        </w:rPr>
        <w:t>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R_T - префикс, принимающий значение: KO_RR198.7.3TD;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A_K - идентификатор п</w:t>
      </w:r>
      <w:r>
        <w:t>олучателя информации, где: A - идентификатор получателя, которому направляется файл обмена, K - идентификатор конечного получателя, для которого предназначена информация из данного файла обмена &lt;1&gt;. Каждый из идентификаторов (A и K) имеет вид для налоговых</w:t>
      </w:r>
      <w:r>
        <w:t xml:space="preserve"> органов - четырехразрядный код налогового органа;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&lt;1&gt; Передача файла от отправителя к конечному получателю (K) может осуществляться в несколько этапов через другие налоговые органы, осуществляющие передачу файла на промежу</w:t>
      </w:r>
      <w:r>
        <w:t>точных этапах, которые обозначаются идентификатором A. В случае передачи файла от отправителя к конечному получателю при отсутствии налоговых органов, осуществляющих передачу на промежуточных этапах, значения идентификаторов A и K совпадают.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O - идентифик</w:t>
      </w:r>
      <w:r>
        <w:t>атор отправителя информации, имеет вид: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организаций - девятнадцатиразрядный код (идентификационный номер налогоплательщика (далее - ИНН) и код причины постановки на учет (далее - КПП) организации (обособленного подразделения);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lastRenderedPageBreak/>
        <w:t>для физических лиц - двен</w:t>
      </w:r>
      <w:r>
        <w:t>адцатиразрядный код (ИНН физического лица, при отсутствии ИНН - последовательность из двенадцати нулей).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GGGG - год формирования передаваемого файла, MM - месяц, DD - день;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N - идентификационный номер файла (длина - от 1 до 36 знаков, идентификационный ном</w:t>
      </w:r>
      <w:r>
        <w:t>ер файла должен обеспечивать уникальность файла).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Расширение имени файла - xml. Расширение имени файла может указываться как строчными, так и прописными буквами.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Параметры первой строки файла обмена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Первая строка XML файла должна иметь следующий вид: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&lt;?xml</w:t>
      </w:r>
      <w:r>
        <w:t xml:space="preserve"> version ="1.0" encoding ="windows-1251"?&gt;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Имя файла, содержащего XML схему файла обмена, должно иметь следующий вид: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KO_RR198.7.3TD_1_828_01_05_02_xx, где xx - номер версии схемы.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Расширение имени файла - xsd.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XML схема файла обмена приводится отдельным файлом и размещается на сайте Федеральной налоговой службы.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3. Логическая модель файла обмена представлена в виде диаграммы структуры файла обмена на </w:t>
      </w:r>
      <w:hyperlink w:anchor="P245" w:tooltip="Рисунок 1. Диаграмма структуры файла обмена">
        <w:r>
          <w:rPr>
            <w:color w:val="0000FF"/>
          </w:rPr>
          <w:t>рисунке 1</w:t>
        </w:r>
      </w:hyperlink>
      <w:r>
        <w:t xml:space="preserve"> 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</w:t>
      </w:r>
      <w:r>
        <w:t xml:space="preserve">ия о них приведены в </w:t>
      </w:r>
      <w:hyperlink w:anchor="P249" w:tooltip="Файл обмена (Файл)">
        <w:r>
          <w:rPr>
            <w:color w:val="0000FF"/>
          </w:rPr>
          <w:t>таблицах 3.1</w:t>
        </w:r>
      </w:hyperlink>
      <w:r>
        <w:t xml:space="preserve"> - </w:t>
      </w:r>
      <w:hyperlink w:anchor="P677" w:tooltip="Фамилия, имя, отчество (ФИОТип)">
        <w:r>
          <w:rPr>
            <w:color w:val="0000FF"/>
          </w:rPr>
          <w:t>3.10</w:t>
        </w:r>
      </w:hyperlink>
      <w:r>
        <w:t xml:space="preserve"> настоящего формата.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каждого структурного элемента логической модели файла обмена приводятся след</w:t>
      </w:r>
      <w:r>
        <w:t>ующие сведения: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наименование элемента. Приводится полное наименование элемента &lt;1&gt;;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&lt;1&gt; В строке таблицы могут быть описаны несколько элементов, наименования которых разделены символом "|". Такая форма записи применяется пр</w:t>
      </w:r>
      <w:r>
        <w:t>и наличии в файле обмена только одного элемента из описанных в этой строке.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сокращенное наименование (код) элемента. Приводится сокращенное наименование элемента. Синтаксис сокращенного наименования должен удовлетворять спецификации XML;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признак типа элем</w:t>
      </w:r>
      <w:r>
        <w:t>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</w:t>
      </w:r>
      <w:r>
        <w:t xml:space="preserve"> атрибута элемента XML файла. Простой элемент логической модели не содержит вложенные элементы;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формат элемента. Формат элемента представляется следующими условными обозначениями: T - символьная строка; N - числовое значение (целое или дробное).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Формат сим</w:t>
      </w:r>
      <w:r>
        <w:t>вольной строки указывается в виде T(n-k) или T(=k), где: n - минимальное количество знаков, k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</w:t>
      </w:r>
      <w:r>
        <w:t>аков равно 0, формат имеет вид T(0-k). В случае, если максимальное количество знаков не ограничено, формат имеет вид T(n-).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Формат числового значения указывается в виде N(m.k), где: m - максимальное количество знаков в </w:t>
      </w:r>
      <w:r>
        <w:lastRenderedPageBreak/>
        <w:t>числе, включая знак (для отрицательно</w:t>
      </w:r>
      <w:r>
        <w:t>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(то есть число целое), то формат числового значения имеет вид N(m).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простых элемен</w:t>
      </w:r>
      <w:r>
        <w:t>тов, являющихся базовыми в XML, например, элемент с типом "date", поле "Формат элемента" не заполняется. Для таких элементов в поле "Дополнительная информация" указывается тип базового элемента;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признак обязательности элемента определяет обязательность нал</w:t>
      </w:r>
      <w:r>
        <w:t>ичия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наличие элемента в файле обмена необязательно, то</w:t>
      </w:r>
      <w:r>
        <w:t xml:space="preserve"> есть элемент может отсутствовать. Если элемент принимает ограниченный перечень значений (по классификатору, кодовому словарю и тому подобному), то признак обязательности элемента дополняется символом "К". Например, "ОК". В случае, если количество реализац</w:t>
      </w:r>
      <w:r>
        <w:t>ий элемента может быть более одной, то признак обязательности элемента дополняется символом "М". Например, "НМ" или "ОКМ".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К вышеперечисленным признакам обязательности элемента может добавляться значение "У" в случае описания в XML схеме условий, предъявля</w:t>
      </w:r>
      <w:r>
        <w:t>емых к элементу в файле обмена, описанных в графе "Дополнительная информация". Например, "НУ" или "ОКУ";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дополнительная информация содержит, при необходимости, требования к элементу файла обмена, не указанные ранее. Для сложных элементов указывается ссылка</w:t>
      </w:r>
      <w:r>
        <w:t xml:space="preserve">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тому подобного), указывается соответствующее наименование классификатора (кодового словаря и тому по</w:t>
      </w:r>
      <w:r>
        <w:t>добного) или приводится перечень возможных значений. Для классификатора (кодового словаря и тому подобного)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</w:t>
      </w:r>
      <w:r>
        <w:t>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rPr>
          <w:noProof/>
          <w:position w:val="-617"/>
        </w:rPr>
        <w:lastRenderedPageBreak/>
        <w:drawing>
          <wp:inline distT="0" distB="0" distL="0" distR="0">
            <wp:extent cx="4989830" cy="797433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830" cy="797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center"/>
      </w:pPr>
      <w:bookmarkStart w:id="4" w:name="P245"/>
      <w:bookmarkEnd w:id="4"/>
      <w:r>
        <w:t>Рисунок 1. Диаграмма структуры файла обмена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3.1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5" w:name="P249"/>
      <w:bookmarkEnd w:id="5"/>
      <w:r>
        <w:t>Файл обмена (Файл)</w:t>
      </w: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sectPr w:rsidR="008E702B">
          <w:headerReference w:type="default" r:id="rId57"/>
          <w:footerReference w:type="default" r:id="rId58"/>
          <w:headerReference w:type="first" r:id="rId59"/>
          <w:footerReference w:type="first" r:id="rId60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Идентификатор файла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ИдФайл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T(1-255)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ОУ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Содержит (повторяет) имя сформированного файла (без расширения)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Версия программы, с помощью которой сформирован файл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ВерсПрог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T(1-40)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Версия формата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ВерсФорм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Принимает значение: 5.02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Состав и структура документа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284" w:tooltip="Состав и структура документа (Документ)">
              <w:r>
                <w:rPr>
                  <w:color w:val="0000FF"/>
                </w:rPr>
                <w:t>таблице 3.2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3.2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6" w:name="P284"/>
      <w:bookmarkEnd w:id="6"/>
      <w:r>
        <w:t>Состав и структура документа (Документ)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Код формы документа по КНД (классификатор налоговой документации)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КНД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T(=7)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&lt;КНДТип&gt;.</w:t>
            </w:r>
          </w:p>
          <w:p w:rsidR="008E702B" w:rsidRDefault="004B3286">
            <w:pPr>
              <w:pStyle w:val="ConsPlusNormal0"/>
            </w:pPr>
            <w:r>
              <w:t>Принимает значение: 1155124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Дата формирования документа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ДатаДок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&lt;ДатаТип&gt;.</w:t>
            </w:r>
          </w:p>
          <w:p w:rsidR="008E702B" w:rsidRDefault="004B3286">
            <w:pPr>
              <w:pStyle w:val="ConsPlusNormal0"/>
            </w:pPr>
            <w:r>
              <w:t>Дата в формате ДД.ММ.ГГГГ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Код налогового органа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КодНО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T(=4)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&lt;СОНОТип&gt;</w:t>
            </w:r>
          </w:p>
        </w:tc>
      </w:tr>
      <w:tr w:rsidR="008E702B">
        <w:tblPrEx>
          <w:tblBorders>
            <w:insideH w:val="nil"/>
          </w:tblBorders>
        </w:tblPrEx>
        <w:tc>
          <w:tcPr>
            <w:tcW w:w="3402" w:type="dxa"/>
            <w:tcBorders>
              <w:bottom w:val="nil"/>
            </w:tcBorders>
          </w:tcPr>
          <w:p w:rsidR="008E702B" w:rsidRDefault="004B3286">
            <w:pPr>
              <w:pStyle w:val="ConsPlusNormal0"/>
            </w:pPr>
            <w:r>
              <w:t>Налоговый период (код)</w:t>
            </w:r>
          </w:p>
        </w:tc>
        <w:tc>
          <w:tcPr>
            <w:tcW w:w="1871" w:type="dxa"/>
            <w:tcBorders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Период</w:t>
            </w:r>
          </w:p>
        </w:tc>
        <w:tc>
          <w:tcPr>
            <w:tcW w:w="1214" w:type="dxa"/>
            <w:tcBorders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  <w:tcBorders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T(=2)</w:t>
            </w:r>
          </w:p>
        </w:tc>
        <w:tc>
          <w:tcPr>
            <w:tcW w:w="1417" w:type="dxa"/>
            <w:tcBorders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  <w:tcBorders>
              <w:bottom w:val="nil"/>
            </w:tcBorders>
          </w:tcPr>
          <w:p w:rsidR="008E702B" w:rsidRDefault="004B3286">
            <w:pPr>
              <w:pStyle w:val="ConsPlusNormal0"/>
            </w:pPr>
            <w:r>
              <w:t>Принимает значение:</w:t>
            </w:r>
          </w:p>
          <w:p w:rsidR="008E702B" w:rsidRDefault="004B3286">
            <w:pPr>
              <w:pStyle w:val="ConsPlusNormal0"/>
            </w:pPr>
            <w:r>
              <w:t>01 - январь |</w:t>
            </w:r>
          </w:p>
          <w:p w:rsidR="008E702B" w:rsidRDefault="004B3286">
            <w:pPr>
              <w:pStyle w:val="ConsPlusNormal0"/>
            </w:pPr>
            <w:r>
              <w:t>02 - февраль |</w:t>
            </w:r>
          </w:p>
          <w:p w:rsidR="008E702B" w:rsidRDefault="004B3286">
            <w:pPr>
              <w:pStyle w:val="ConsPlusNormal0"/>
            </w:pPr>
            <w:r>
              <w:t>03 - март |</w:t>
            </w:r>
          </w:p>
          <w:p w:rsidR="008E702B" w:rsidRDefault="004B3286">
            <w:pPr>
              <w:pStyle w:val="ConsPlusNormal0"/>
            </w:pPr>
            <w:r>
              <w:t>04 - апрель |</w:t>
            </w:r>
          </w:p>
          <w:p w:rsidR="008E702B" w:rsidRDefault="004B3286">
            <w:pPr>
              <w:pStyle w:val="ConsPlusNormal0"/>
            </w:pPr>
            <w:r>
              <w:lastRenderedPageBreak/>
              <w:t>05 - май |</w:t>
            </w:r>
          </w:p>
          <w:p w:rsidR="008E702B" w:rsidRDefault="004B3286">
            <w:pPr>
              <w:pStyle w:val="ConsPlusNormal0"/>
            </w:pPr>
            <w:r>
              <w:t>06 - июнь |</w:t>
            </w:r>
          </w:p>
          <w:p w:rsidR="008E702B" w:rsidRDefault="004B3286">
            <w:pPr>
              <w:pStyle w:val="ConsPlusNormal0"/>
            </w:pPr>
            <w:r>
              <w:t>07 - июль |</w:t>
            </w:r>
          </w:p>
          <w:p w:rsidR="008E702B" w:rsidRDefault="004B3286">
            <w:pPr>
              <w:pStyle w:val="ConsPlusNormal0"/>
            </w:pPr>
            <w:r>
              <w:t>08 - август |</w:t>
            </w:r>
          </w:p>
          <w:p w:rsidR="008E702B" w:rsidRDefault="004B3286">
            <w:pPr>
              <w:pStyle w:val="ConsPlusNormal0"/>
            </w:pPr>
            <w:r>
              <w:t>09 - сентябрь |</w:t>
            </w:r>
          </w:p>
          <w:p w:rsidR="008E702B" w:rsidRDefault="004B3286">
            <w:pPr>
              <w:pStyle w:val="ConsPlusNormal0"/>
            </w:pPr>
            <w:r>
              <w:t>10 - октябрь |</w:t>
            </w:r>
          </w:p>
          <w:p w:rsidR="008E702B" w:rsidRDefault="004B3286">
            <w:pPr>
              <w:pStyle w:val="ConsPlusNormal0"/>
            </w:pPr>
            <w:r>
              <w:t>11 - ноябрь |</w:t>
            </w:r>
          </w:p>
          <w:p w:rsidR="008E702B" w:rsidRDefault="004B3286">
            <w:pPr>
              <w:pStyle w:val="ConsPlusNormal0"/>
            </w:pPr>
            <w:r>
              <w:t>12 - декабрь |</w:t>
            </w:r>
          </w:p>
          <w:p w:rsidR="008E702B" w:rsidRDefault="004B3286">
            <w:pPr>
              <w:pStyle w:val="ConsPlusNormal0"/>
            </w:pPr>
            <w:r>
              <w:t>71 - за январь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72 - за февраль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73 - за март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74 - за апрель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75 - за май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76 - за июнь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77 - за июль при реорга</w:t>
            </w:r>
            <w:r>
              <w:t>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78 - за август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79 - за сентябрь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80 - за октябрь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81 - за ноябрь при реорганизации (ликв</w:t>
            </w:r>
            <w:r>
              <w:t>идации) организации |</w:t>
            </w:r>
          </w:p>
          <w:p w:rsidR="008E702B" w:rsidRDefault="004B3286">
            <w:pPr>
              <w:pStyle w:val="ConsPlusNormal0"/>
            </w:pPr>
            <w:r>
              <w:t>82 - за декабрь при реорганизации (ликвидации) организации |</w:t>
            </w:r>
          </w:p>
        </w:tc>
      </w:tr>
      <w:tr w:rsidR="008E702B">
        <w:tblPrEx>
          <w:tblBorders>
            <w:insideH w:val="nil"/>
          </w:tblBorders>
        </w:tblPrEx>
        <w:tc>
          <w:tcPr>
            <w:tcW w:w="3402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8E702B" w:rsidRDefault="004B3286">
            <w:pPr>
              <w:pStyle w:val="ConsPlusNormal0"/>
            </w:pPr>
            <w:r>
              <w:t>A1 - за январь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A2 - за февраль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A3 - за март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lastRenderedPageBreak/>
              <w:t>A4 - за апрель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A5 - за май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A6 - за июнь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A7 - за июль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A8 - за август не позднее 25-го числа т</w:t>
            </w:r>
            <w:r>
              <w:t>ретьего месяца |</w:t>
            </w:r>
          </w:p>
          <w:p w:rsidR="008E702B" w:rsidRDefault="004B3286">
            <w:pPr>
              <w:pStyle w:val="ConsPlusNormal0"/>
            </w:pPr>
            <w:r>
              <w:t>A9 - за сентябрь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A0 - за октябрь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AA - за ноябрь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AB - за декабрь не позднее 25-го числа третьего месяца |</w:t>
            </w:r>
          </w:p>
          <w:p w:rsidR="008E702B" w:rsidRDefault="004B3286">
            <w:pPr>
              <w:pStyle w:val="ConsPlusNormal0"/>
            </w:pPr>
            <w:r>
              <w:t>B1 - за январь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B2 - за февраль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B3 - за март не позднее 25-го числа третьего месяца при р</w:t>
            </w:r>
            <w:r>
              <w:t>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B4 - за апрель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B5 - за май не позднее 25-го числа третьего месяца при реорганизации (ликвидации) организации |</w:t>
            </w:r>
          </w:p>
        </w:tc>
      </w:tr>
      <w:tr w:rsidR="008E702B">
        <w:tblPrEx>
          <w:tblBorders>
            <w:insideH w:val="nil"/>
          </w:tblBorders>
        </w:tblPrEx>
        <w:tc>
          <w:tcPr>
            <w:tcW w:w="3402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8E702B" w:rsidRDefault="004B3286">
            <w:pPr>
              <w:pStyle w:val="ConsPlusNormal0"/>
            </w:pPr>
            <w:r>
              <w:t>B6 - за июнь не</w:t>
            </w:r>
            <w:r>
              <w:t xml:space="preserve"> позднее 25-го числа третьего месяца при реорганизации </w:t>
            </w:r>
            <w:r>
              <w:lastRenderedPageBreak/>
              <w:t>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B7 - за июль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B8 - за август не позднее 25-го числа третьего месяца при реорганизации (ликв</w:t>
            </w:r>
            <w:r>
              <w:t>идации) организации |</w:t>
            </w:r>
          </w:p>
          <w:p w:rsidR="008E702B" w:rsidRDefault="004B3286">
            <w:pPr>
              <w:pStyle w:val="ConsPlusNormal0"/>
            </w:pPr>
            <w:r>
              <w:t>B9 - за сентябрь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B0 - за октябрь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BA - за ноябрь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BB - за декабрь не позднее 25-го числа третьего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C1 - за январь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C2</w:t>
            </w:r>
            <w:r>
              <w:t xml:space="preserve"> - за февраль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C3 - за март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C4 - за апрель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C5 - за май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C6 - за июнь не позднее 25-го числа шестог</w:t>
            </w:r>
            <w:r>
              <w:t>о месяца |</w:t>
            </w:r>
          </w:p>
          <w:p w:rsidR="008E702B" w:rsidRDefault="004B3286">
            <w:pPr>
              <w:pStyle w:val="ConsPlusNormal0"/>
            </w:pPr>
            <w:r>
              <w:t>C7 - за июль не позднее 25-го числа шестого месяца |</w:t>
            </w:r>
          </w:p>
        </w:tc>
      </w:tr>
      <w:tr w:rsidR="008E702B">
        <w:tblPrEx>
          <w:tblBorders>
            <w:insideH w:val="nil"/>
          </w:tblBorders>
        </w:tblPrEx>
        <w:tc>
          <w:tcPr>
            <w:tcW w:w="3402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8E702B" w:rsidRDefault="004B3286">
            <w:pPr>
              <w:pStyle w:val="ConsPlusNormal0"/>
            </w:pPr>
            <w:r>
              <w:t>C8 - за август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C9 - за сентябрь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C0 - за октябрь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CA - за ноябрь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CB - за декабрь не позднее 25-го числа шестого месяца |</w:t>
            </w:r>
          </w:p>
          <w:p w:rsidR="008E702B" w:rsidRDefault="004B3286">
            <w:pPr>
              <w:pStyle w:val="ConsPlusNormal0"/>
            </w:pPr>
            <w:r>
              <w:t>D1 - за январь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 xml:space="preserve">D2 - за февраль не позднее 25-го числа шестого </w:t>
            </w:r>
            <w:r>
              <w:t>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D3 - за март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D4 - за апрель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D5 - за ма</w:t>
            </w:r>
            <w:r>
              <w:t>й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D6 - за июнь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D7 - за июль не позднее 25-го числа шестого месяца при реорганизации (ликви</w:t>
            </w:r>
            <w:r>
              <w:t>дации) организации |</w:t>
            </w:r>
          </w:p>
        </w:tc>
      </w:tr>
      <w:tr w:rsidR="008E702B">
        <w:tblPrEx>
          <w:tblBorders>
            <w:insideH w:val="nil"/>
          </w:tblBorders>
        </w:tblPrEx>
        <w:tc>
          <w:tcPr>
            <w:tcW w:w="3402" w:type="dxa"/>
            <w:tcBorders>
              <w:top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871" w:type="dxa"/>
            <w:tcBorders>
              <w:top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214" w:type="dxa"/>
            <w:tcBorders>
              <w:top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  <w:tcBorders>
              <w:top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3572" w:type="dxa"/>
            <w:tcBorders>
              <w:top w:val="nil"/>
            </w:tcBorders>
          </w:tcPr>
          <w:p w:rsidR="008E702B" w:rsidRDefault="004B3286">
            <w:pPr>
              <w:pStyle w:val="ConsPlusNormal0"/>
            </w:pPr>
            <w:r>
              <w:t>D8 - за август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lastRenderedPageBreak/>
              <w:t>D9 - за сентябрь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D0 - за октябрь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DA - за ноябрь не позднее 25-го числа шестого месяца при реорганизации (ликвидации) организации |</w:t>
            </w:r>
          </w:p>
          <w:p w:rsidR="008E702B" w:rsidRDefault="004B3286">
            <w:pPr>
              <w:pStyle w:val="ConsPlusNormal0"/>
            </w:pPr>
            <w:r>
              <w:t>DB - за декабрь не позднее 25-го числа шестого месяца при р</w:t>
            </w:r>
            <w:r>
              <w:t>еорганизации (ликвидации) организации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lastRenderedPageBreak/>
              <w:t>Отчетный год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ОтчетГод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&lt;xs:gYear&gt;.</w:t>
            </w:r>
          </w:p>
          <w:p w:rsidR="008E702B" w:rsidRDefault="004B3286">
            <w:pPr>
              <w:pStyle w:val="ConsPlusNormal0"/>
            </w:pPr>
            <w:r>
              <w:t>Год в формате ГГГГ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Номер корректировки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НомКорр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N(3)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Принимает значение:</w:t>
            </w:r>
          </w:p>
          <w:p w:rsidR="008E702B" w:rsidRDefault="004B3286">
            <w:pPr>
              <w:pStyle w:val="ConsPlusNormal0"/>
            </w:pPr>
            <w:r>
              <w:t>0 - первичный документ,</w:t>
            </w:r>
          </w:p>
          <w:p w:rsidR="008E702B" w:rsidRDefault="004B3286">
            <w:pPr>
              <w:pStyle w:val="ConsPlusNormal0"/>
            </w:pPr>
            <w:r>
              <w:t>1 - 999 - номер корректировки для корректирующего документа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Налоговая декларация (код)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НДКод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T(=7)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&lt;КНДТип&gt;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Имя файла налоговой декларации по акцизам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ИмяФайлАкц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T(1-255)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Содержит имя файла (без расширения) ранее представленной налоговой декларации по акцизам, к которой представляется реестр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Имя файла, содержащего сведения из Реестра таможенных деклараций (полных таможенных деклараций), предусмотренных </w:t>
            </w:r>
            <w:hyperlink r:id="rId61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подпунктом 3 пункта 7</w:t>
              </w:r>
            </w:hyperlink>
            <w:r>
              <w:t xml:space="preserve">, </w:t>
            </w:r>
            <w:hyperlink r:id="rId62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подпунктом 2 пункта 7.2 статьи 198</w:t>
              </w:r>
            </w:hyperlink>
            <w:r>
              <w:t xml:space="preserve"> Налогового кодекса Российской </w:t>
            </w:r>
            <w:r>
              <w:lastRenderedPageBreak/>
              <w:t>Федерации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НаимРеестрТД_3.7.198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T(1-255)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Содержит (повторяет) имя файла (с расширением) с префиксом KO_RR198.7.</w:t>
            </w:r>
            <w:r>
              <w:t>3TD.2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Сведения о налогоплательщике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СвНП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464" w:tooltip="Сведения о налогоплательщике (СвНП)">
              <w:r>
                <w:rPr>
                  <w:color w:val="0000FF"/>
                </w:rPr>
                <w:t>таблице 3.3</w:t>
              </w:r>
            </w:hyperlink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Сведения о лице, подписавшем документ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Подписант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589" w:tooltip="Сведения о лице, подписавшем документ (Подписант)">
              <w:r>
                <w:rPr>
                  <w:color w:val="0000FF"/>
                </w:rPr>
                <w:t>таблице 3.7</w:t>
              </w:r>
            </w:hyperlink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Реестр таможенных деклараций (полных таможенных деклараций), предусмотренных </w:t>
            </w:r>
            <w:hyperlink r:id="rId63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подпунктом 3 пункта 7</w:t>
              </w:r>
            </w:hyperlink>
            <w:r>
              <w:t xml:space="preserve">, </w:t>
            </w:r>
            <w:hyperlink r:id="rId64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подпунктом 2 пункта 7.2 статьи 198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РеестрТД_3.7.198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645" w:tooltip="Реестр таможенных деклараций (полных таможенных">
              <w:r>
                <w:rPr>
                  <w:color w:val="0000FF"/>
                </w:rPr>
                <w:t>таблице 3.9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3.3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7" w:name="P464"/>
      <w:bookmarkEnd w:id="7"/>
      <w:r>
        <w:t>Сведения о налогоплательщике (СвНП)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blPrEx>
          <w:tblBorders>
            <w:insideH w:val="none" w:sz="0" w:space="0" w:color="auto"/>
          </w:tblBorders>
        </w:tblPrEx>
        <w:tc>
          <w:tcPr>
            <w:tcW w:w="3402" w:type="dxa"/>
            <w:tcBorders>
              <w:top w:val="single" w:sz="4" w:space="0" w:color="auto"/>
              <w:bottom w:val="nil"/>
            </w:tcBorders>
          </w:tcPr>
          <w:p w:rsidR="008E702B" w:rsidRDefault="004B3286">
            <w:pPr>
              <w:pStyle w:val="ConsPlusNormal0"/>
            </w:pPr>
            <w:r>
              <w:t>Налогоплательщик - организация (представительство (филиал) иностранной организации, иное обособленное подразделение иностранной организации, осуществляющей деятельность на территории Российской Федерации) |</w:t>
            </w:r>
          </w:p>
        </w:tc>
        <w:tc>
          <w:tcPr>
            <w:tcW w:w="1871" w:type="dxa"/>
            <w:tcBorders>
              <w:top w:val="single" w:sz="4" w:space="0" w:color="auto"/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НПЮЛ</w:t>
            </w:r>
          </w:p>
        </w:tc>
        <w:tc>
          <w:tcPr>
            <w:tcW w:w="1214" w:type="dxa"/>
            <w:tcBorders>
              <w:top w:val="single" w:sz="4" w:space="0" w:color="auto"/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  <w:tcBorders>
              <w:top w:val="single" w:sz="4" w:space="0" w:color="auto"/>
              <w:bottom w:val="nil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  <w:tcBorders>
              <w:top w:val="single" w:sz="4" w:space="0" w:color="auto"/>
              <w:bottom w:val="nil"/>
            </w:tcBorders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487" w:tooltip="Налогоплательщик - организация (представительство (филиал)">
              <w:r>
                <w:rPr>
                  <w:color w:val="0000FF"/>
                </w:rPr>
                <w:t>таблице 3.4</w:t>
              </w:r>
            </w:hyperlink>
          </w:p>
        </w:tc>
      </w:tr>
      <w:tr w:rsidR="008E702B">
        <w:tblPrEx>
          <w:tblBorders>
            <w:insideH w:val="none" w:sz="0" w:space="0" w:color="auto"/>
          </w:tblBorders>
        </w:tblPrEx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8E702B" w:rsidRDefault="004B3286">
            <w:pPr>
              <w:pStyle w:val="ConsPlusNormal0"/>
            </w:pPr>
            <w:r>
              <w:t>Налогоплательщик - физическое лицо, зарегистрированное в качестве индивидуального предпринимателя</w:t>
            </w:r>
          </w:p>
        </w:tc>
        <w:tc>
          <w:tcPr>
            <w:tcW w:w="1871" w:type="dxa"/>
            <w:tcBorders>
              <w:top w:val="nil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НПФЛ</w:t>
            </w:r>
          </w:p>
        </w:tc>
        <w:tc>
          <w:tcPr>
            <w:tcW w:w="1214" w:type="dxa"/>
            <w:tcBorders>
              <w:top w:val="nil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  <w:tcBorders>
              <w:top w:val="nil"/>
              <w:bottom w:val="single" w:sz="4" w:space="0" w:color="auto"/>
            </w:tcBorders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  <w:tcBorders>
              <w:top w:val="nil"/>
              <w:bottom w:val="single" w:sz="4" w:space="0" w:color="auto"/>
            </w:tcBorders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564" w:tooltip="Налогоплательщик - физическое лицо, зарегистрированное">
              <w:r>
                <w:rPr>
                  <w:color w:val="0000FF"/>
                </w:rPr>
                <w:t>таблице 3.6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3.4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8" w:name="P487"/>
      <w:bookmarkEnd w:id="8"/>
      <w:r>
        <w:t>Налогоплательщик - организация (представительство (филиал)</w:t>
      </w:r>
    </w:p>
    <w:p w:rsidR="008E702B" w:rsidRDefault="004B3286">
      <w:pPr>
        <w:pStyle w:val="ConsPlusTitle0"/>
        <w:jc w:val="center"/>
      </w:pPr>
      <w:r>
        <w:t>иностранной организации, иное обособленное подразделение</w:t>
      </w:r>
    </w:p>
    <w:p w:rsidR="008E702B" w:rsidRDefault="004B3286">
      <w:pPr>
        <w:pStyle w:val="ConsPlusTitle0"/>
        <w:jc w:val="center"/>
      </w:pPr>
      <w:r>
        <w:t>иностранной организации, осуществляющей деятельность</w:t>
      </w:r>
    </w:p>
    <w:p w:rsidR="008E702B" w:rsidRDefault="004B3286">
      <w:pPr>
        <w:pStyle w:val="ConsPlusTitle0"/>
        <w:jc w:val="center"/>
      </w:pPr>
      <w:r>
        <w:t>на территории Российской Федерации) (НПЮЛ)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Наименование организации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НаимОрг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T(1-1000)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ИНН организации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ИННЮЛ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&lt;ИННЮЛТип&gt;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КПП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КПП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T(=9)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&lt;КППТип&gt;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Сведения о реорганизованной (ликвидированной) организации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СвРеоргЮЛ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525" w:tooltip="Сведения о реорганизованной (ликвидированной)">
              <w:r>
                <w:rPr>
                  <w:color w:val="0000FF"/>
                </w:rPr>
                <w:t>таблице 3.5</w:t>
              </w:r>
            </w:hyperlink>
          </w:p>
        </w:tc>
      </w:tr>
    </w:tbl>
    <w:p w:rsidR="008E702B" w:rsidRDefault="008E702B">
      <w:pPr>
        <w:pStyle w:val="ConsPlusNormal0"/>
        <w:sectPr w:rsidR="008E702B">
          <w:headerReference w:type="default" r:id="rId65"/>
          <w:footerReference w:type="default" r:id="rId66"/>
          <w:headerReference w:type="first" r:id="rId67"/>
          <w:footerReference w:type="first" r:id="rId68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3.5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9" w:name="P525"/>
      <w:bookmarkEnd w:id="9"/>
      <w:r>
        <w:t>Сведения о реорганизованной (ликвидированной)</w:t>
      </w:r>
    </w:p>
    <w:p w:rsidR="008E702B" w:rsidRDefault="004B3286">
      <w:pPr>
        <w:pStyle w:val="ConsPlusTitle0"/>
        <w:jc w:val="center"/>
      </w:pPr>
      <w:r>
        <w:t>организации (СвРеоргЮЛ)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Код формы реорганизации (ликвидация)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ФормРеорг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Принимает значение:</w:t>
            </w:r>
          </w:p>
          <w:p w:rsidR="008E702B" w:rsidRDefault="004B3286">
            <w:pPr>
              <w:pStyle w:val="ConsPlusNormal0"/>
            </w:pPr>
            <w:r>
              <w:t>0 - ликвидация |</w:t>
            </w:r>
          </w:p>
          <w:p w:rsidR="008E702B" w:rsidRDefault="004B3286">
            <w:pPr>
              <w:pStyle w:val="ConsPlusNormal0"/>
            </w:pPr>
            <w:r>
              <w:t>1 - преобразование |</w:t>
            </w:r>
          </w:p>
          <w:p w:rsidR="008E702B" w:rsidRDefault="004B3286">
            <w:pPr>
              <w:pStyle w:val="ConsPlusNormal0"/>
            </w:pPr>
            <w:r>
              <w:t>2 - слияние |</w:t>
            </w:r>
          </w:p>
          <w:p w:rsidR="008E702B" w:rsidRDefault="004B3286">
            <w:pPr>
              <w:pStyle w:val="ConsPlusNormal0"/>
            </w:pPr>
            <w:r>
              <w:t>3 - разделение |</w:t>
            </w:r>
          </w:p>
          <w:p w:rsidR="008E702B" w:rsidRDefault="004B3286">
            <w:pPr>
              <w:pStyle w:val="ConsPlusNormal0"/>
            </w:pPr>
            <w:r>
              <w:t>5 - присоединение |</w:t>
            </w:r>
          </w:p>
          <w:p w:rsidR="008E702B" w:rsidRDefault="004B3286">
            <w:pPr>
              <w:pStyle w:val="ConsPlusNormal0"/>
            </w:pPr>
            <w:r>
              <w:t>6 - разделение с одновременным</w:t>
            </w:r>
          </w:p>
          <w:p w:rsidR="008E702B" w:rsidRDefault="004B3286">
            <w:pPr>
              <w:pStyle w:val="ConsPlusNormal0"/>
            </w:pPr>
            <w:r>
              <w:t>присоединением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ИНН реорганизованной организации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ИННЮЛ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&lt;ИННЮЛТип&gt;.</w:t>
            </w:r>
          </w:p>
          <w:p w:rsidR="008E702B" w:rsidRDefault="004B3286">
            <w:pPr>
              <w:pStyle w:val="ConsPlusNormal0"/>
            </w:pPr>
            <w:r>
              <w:t>Элемент обязателен при &lt;ФормРеорг&gt; = 1 | 2 | 3 | 5 | 6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КПП реорганизованной организации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КПП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T(=9)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&lt;КППТип&gt;.</w:t>
            </w:r>
          </w:p>
          <w:p w:rsidR="008E702B" w:rsidRDefault="004B3286">
            <w:pPr>
              <w:pStyle w:val="ConsPlusNormal0"/>
            </w:pPr>
            <w:r>
              <w:t>Элемент обязателен при &lt;ФормРеорг&gt; = 1 | 2 | 3 | 5 | 6</w:t>
            </w:r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3.6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0" w:name="P564"/>
      <w:bookmarkEnd w:id="10"/>
      <w:r>
        <w:t>Налогоплательщик - физическое лицо, зарегистрированное</w:t>
      </w:r>
    </w:p>
    <w:p w:rsidR="008E702B" w:rsidRDefault="004B3286">
      <w:pPr>
        <w:pStyle w:val="ConsPlusTitle0"/>
        <w:jc w:val="center"/>
      </w:pPr>
      <w:r>
        <w:t>в качестве индивидуального предпринимателя (НПФЛ)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</w:t>
            </w:r>
            <w:r>
              <w:t>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ИНН физического лица, зарегистрированного в качестве </w:t>
            </w:r>
            <w:r>
              <w:lastRenderedPageBreak/>
              <w:t>индивидуального предпринимателя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ИННФЛ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T(=12)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both"/>
            </w:pPr>
            <w:r>
              <w:t>Типовой элемент &lt;ИННФЛТип&gt;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Фамилия, имя, отчество индивидуального предпринимателя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ФИО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both"/>
            </w:pPr>
            <w:r>
              <w:t>Типовой элемент &lt;ФИОТип&gt;.</w:t>
            </w:r>
          </w:p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677" w:tooltip="Фамилия, имя, отчество (ФИОТип)">
              <w:r>
                <w:rPr>
                  <w:color w:val="0000FF"/>
                </w:rPr>
                <w:t>таблице 3.10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3.7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1" w:name="P589"/>
      <w:bookmarkEnd w:id="11"/>
      <w:r>
        <w:t>Сведения о лице, подписавшем документ (Подписант)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Признак лица, подписавшего документ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ПрПодп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both"/>
            </w:pPr>
            <w:r>
              <w:t>Принимает значение:</w:t>
            </w:r>
          </w:p>
          <w:p w:rsidR="008E702B" w:rsidRDefault="004B3286">
            <w:pPr>
              <w:pStyle w:val="ConsPlusNormal0"/>
              <w:jc w:val="both"/>
            </w:pPr>
            <w:r>
              <w:t>1 - налогоплательщик |</w:t>
            </w:r>
          </w:p>
          <w:p w:rsidR="008E702B" w:rsidRDefault="004B3286">
            <w:pPr>
              <w:pStyle w:val="ConsPlusNormal0"/>
            </w:pPr>
            <w:r>
              <w:t>2 - представитель налогоплательщика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Номер контактного телефона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Тлф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T(1-20)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Фамилия, имя, отчество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ФИО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both"/>
            </w:pPr>
            <w:r>
              <w:t>Типовой элемент &lt;ФИОТип&gt;.</w:t>
            </w:r>
          </w:p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677" w:tooltip="Фамилия, имя, отчество (ФИОТип)">
              <w:r>
                <w:rPr>
                  <w:color w:val="0000FF"/>
                </w:rPr>
                <w:t>таблице 3.10</w:t>
              </w:r>
            </w:hyperlink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Сведения о представителе налогоплательщика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СвПред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628" w:tooltip="Сведения о представителе налогоплательщика (СвПред)">
              <w:r>
                <w:rPr>
                  <w:color w:val="0000FF"/>
                </w:rPr>
                <w:t>таблице 3.8</w:t>
              </w:r>
            </w:hyperlink>
            <w:r>
              <w:t>.</w:t>
            </w:r>
          </w:p>
          <w:p w:rsidR="008E702B" w:rsidRDefault="004B3286">
            <w:pPr>
              <w:pStyle w:val="ConsPlusNormal0"/>
            </w:pPr>
            <w:r>
              <w:t>Элемент обязателен при &lt;ПрПодп&gt;=2</w:t>
            </w:r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3.8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2" w:name="P628"/>
      <w:bookmarkEnd w:id="12"/>
      <w:r>
        <w:t>Сведения о представителе налогоплательщика (СвПред)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 xml:space="preserve">Сокращенное наименование </w:t>
            </w:r>
            <w:r>
              <w:lastRenderedPageBreak/>
              <w:t>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 xml:space="preserve">Признак типа </w:t>
            </w:r>
            <w:r>
              <w:lastRenderedPageBreak/>
              <w:t>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</w:t>
            </w:r>
            <w:r>
              <w:lastRenderedPageBreak/>
              <w:t>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Наименование документа, подтверждающего полномочия представителя налогоплательщика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НаимДок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T(1-120)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3.9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3" w:name="P645"/>
      <w:bookmarkEnd w:id="13"/>
      <w:r>
        <w:t>Реестр таможенных деклараций (полных таможенных</w:t>
      </w:r>
    </w:p>
    <w:p w:rsidR="008E702B" w:rsidRDefault="004B3286">
      <w:pPr>
        <w:pStyle w:val="ConsPlusTitle0"/>
        <w:jc w:val="center"/>
      </w:pPr>
      <w:r>
        <w:t>деклараций), предусмотренных подпунктом 3 пункта 7,</w:t>
      </w:r>
    </w:p>
    <w:p w:rsidR="008E702B" w:rsidRDefault="004B3286">
      <w:pPr>
        <w:pStyle w:val="ConsPlusTitle0"/>
        <w:jc w:val="center"/>
      </w:pPr>
      <w:r>
        <w:t>подпунктом 2 пункта 7.2 статьи 198 Налогового кодекса</w:t>
      </w:r>
    </w:p>
    <w:p w:rsidR="008E702B" w:rsidRDefault="004B3286">
      <w:pPr>
        <w:pStyle w:val="ConsPlusTitle0"/>
        <w:jc w:val="center"/>
      </w:pPr>
      <w:r>
        <w:t>Российской Федерации (РеестрТД_3.7.198)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ИТОГО сумма акциза, освобожденная от уплаты в связи с представлением банковской гарантии либо без представления банковской гарантии в соответствии с </w:t>
            </w:r>
            <w:hyperlink r:id="rId69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пунктами 2</w:t>
              </w:r>
            </w:hyperlink>
            <w:r>
              <w:t xml:space="preserve">, </w:t>
            </w:r>
            <w:hyperlink r:id="rId70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2.1</w:t>
              </w:r>
            </w:hyperlink>
            <w:r>
              <w:t xml:space="preserve"> и </w:t>
            </w:r>
            <w:hyperlink r:id="rId71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4 статьи 184</w:t>
              </w:r>
            </w:hyperlink>
            <w:r>
              <w:t xml:space="preserve"> Налогового кодекса Российской Федерации (в рублях)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ИтАкцОсвУпл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ИТОГО сумма акциза, уплаченная налогоплательщиком в связи с отсутствием банковской гарантии, пре</w:t>
            </w:r>
            <w:r>
              <w:t xml:space="preserve">дусмотренной </w:t>
            </w:r>
            <w:hyperlink r:id="rId72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пунктами 2</w:t>
              </w:r>
            </w:hyperlink>
            <w:r>
              <w:t xml:space="preserve"> и </w:t>
            </w:r>
            <w:hyperlink r:id="rId73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4 статьи 184</w:t>
              </w:r>
            </w:hyperlink>
            <w:r>
              <w:t xml:space="preserve"> Налогового кодекса Российской Федерации, и предъявленная к возмещению (в рублях)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ИтАкцУплВозм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ИТОГО сумма акциза, уплаченная налогоплательщиком и </w:t>
            </w:r>
            <w:r>
              <w:lastRenderedPageBreak/>
              <w:t xml:space="preserve">подлежащая в соответствии со </w:t>
            </w:r>
            <w:hyperlink r:id="rId74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статьей 200</w:t>
              </w:r>
            </w:hyperlink>
            <w:r>
              <w:t xml:space="preserve"> Налогового кодекса Российской Федерации налоговому вычету (в рублях)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ИтАк</w:t>
            </w:r>
            <w:r>
              <w:t>цУплВыч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3.10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4" w:name="P677"/>
      <w:bookmarkEnd w:id="14"/>
      <w:r>
        <w:t>Фамилия, имя, отчество (ФИОТип)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Фамилия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Фамилия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Имя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Имя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Отчество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Отчество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</w:tbl>
    <w:p w:rsidR="008E702B" w:rsidRDefault="008E702B">
      <w:pPr>
        <w:pStyle w:val="ConsPlusNormal0"/>
        <w:sectPr w:rsidR="008E702B">
          <w:headerReference w:type="default" r:id="rId75"/>
          <w:footerReference w:type="default" r:id="rId76"/>
          <w:headerReference w:type="first" r:id="rId77"/>
          <w:footerReference w:type="first" r:id="rId78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  <w:outlineLvl w:val="1"/>
      </w:pPr>
      <w:r>
        <w:t>III. ОПИСАНИЕ ФАЙЛА ОБМЕНА СВЕДЕНИЙ ИЗ ДОКУМЕНТОВ,</w:t>
      </w:r>
    </w:p>
    <w:p w:rsidR="008E702B" w:rsidRDefault="004B3286">
      <w:pPr>
        <w:pStyle w:val="ConsPlusTitle0"/>
        <w:jc w:val="center"/>
      </w:pPr>
      <w:r>
        <w:t>ПОДТВЕРЖДАЮЩИХ ОБОСНОВАННОСТЬ ОСВОБОЖДЕНИЯ ОТ УПЛАТЫ</w:t>
      </w:r>
    </w:p>
    <w:p w:rsidR="008E702B" w:rsidRDefault="004B3286">
      <w:pPr>
        <w:pStyle w:val="ConsPlusTitle0"/>
        <w:jc w:val="center"/>
      </w:pPr>
      <w:r>
        <w:t>АКЦИЗА, И ВОЗМЕЩЕНИЯ СУММ АКЦИЗА, УПЛАЧЕННЫХ</w:t>
      </w:r>
    </w:p>
    <w:p w:rsidR="008E702B" w:rsidRDefault="004B3286">
      <w:pPr>
        <w:pStyle w:val="ConsPlusTitle0"/>
        <w:jc w:val="center"/>
      </w:pPr>
      <w:r>
        <w:t>НАЛОГОПЛАТЕЛЬЩИКОМ В СВЯЗИ С ОТСУТСТВИЕМ</w:t>
      </w:r>
    </w:p>
    <w:p w:rsidR="008E702B" w:rsidRDefault="004B3286">
      <w:pPr>
        <w:pStyle w:val="ConsPlusTitle0"/>
        <w:jc w:val="center"/>
      </w:pPr>
      <w:r>
        <w:t>БАНКОВСКОЙ ГАРАНТИИ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4. Имя файла обмена должно иметь следующий вид:</w:t>
      </w:r>
    </w:p>
    <w:p w:rsidR="008E702B" w:rsidRPr="002E5C92" w:rsidRDefault="004B3286">
      <w:pPr>
        <w:pStyle w:val="ConsPlusNormal0"/>
        <w:spacing w:before="200"/>
        <w:ind w:firstLine="540"/>
        <w:jc w:val="both"/>
        <w:rPr>
          <w:lang w:val="en-US"/>
        </w:rPr>
      </w:pPr>
      <w:r w:rsidRPr="002E5C92">
        <w:rPr>
          <w:lang w:val="en-US"/>
        </w:rPr>
        <w:t xml:space="preserve">R_T_A_K_O_GGGGMMDD_N, </w:t>
      </w:r>
      <w:r>
        <w:t>где</w:t>
      </w:r>
      <w:r w:rsidRPr="002E5C92">
        <w:rPr>
          <w:lang w:val="en-US"/>
        </w:rPr>
        <w:t>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R_T - префикс, принимающий значение: KO_RR198.7.3TD.2;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A_K - идентификатор получателя информации, где: A - идентификатор получателя, которому направляется файл обмена, K - идентифик</w:t>
      </w:r>
      <w:r>
        <w:t>атор конечного получателя, для которого предназначена информация из данного файла обмена &lt;1&gt;. Каждый из идентификаторов (A и K) имеет вид для налоговых органов - четырехразрядный код налогового органа;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&lt;1&gt; Передача файла от</w:t>
      </w:r>
      <w:r>
        <w:t xml:space="preserve"> отправителя к конечному получателю (K) может осуществляться в несколько этапов через другие налоговые органы, осуществляющие передачу файла на промежуточных этапах, которые обозначаются идентификатором A. В случае передачи файла от отправителя к конечному</w:t>
      </w:r>
      <w:r>
        <w:t xml:space="preserve"> получателю при отсутствии налоговых органов, осуществляющих передачу на промежуточных этапах, значения идентификаторов A и K совпадают.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O - идентификатор отправителя информации, имеет вид: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организаций - девятнадцатиразрядный код (идентификационный но</w:t>
      </w:r>
      <w:r>
        <w:t>мер налогоплательщика (далее - ИНН) и код причины постановки на учет (далее - КПП) организации (обособленного подразделения);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физических лиц - двенадцатиразрядный код (ИНН физического лица, при отсутствии ИНН - последовательность из двенадцати нулей).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GGGG - год формирования передаваемого файла, MM - месяц, DD - день;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N - идентификационный номер файла (длина - от 1 до 36 знаков, идентификационный номер файла должен обеспечивать уникальность файла).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Расширение имени файла - xml. Расширение имени файла мо</w:t>
      </w:r>
      <w:r>
        <w:t>жет указываться как строчными, так и прописными буквами.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Параметры первой строки файла обмена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Первая строка XML файла должна иметь следующий вид: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&lt;?xml version ="1.0" encoding ="windows-1251"?&gt;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Имя файла, содержащего XML схему файла обмена, должно иметь сл</w:t>
      </w:r>
      <w:r>
        <w:t>едующий вид: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KO_RR198.7.3TD.2_1_828_01_05_02_xx, где xx - номер версии схемы.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Расширение имени файла - xsd.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XML схема файла обмена приводится отдельным файлом и размещается на сайте Федеральной налоговой службы.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5. Логическая модель файла обмена представле</w:t>
      </w:r>
      <w:r>
        <w:t xml:space="preserve">на в виде диаграммы структуры файла обмена на </w:t>
      </w:r>
      <w:hyperlink w:anchor="P748" w:tooltip="Рисунок 2. Диаграмма структуры файла обмена">
        <w:r>
          <w:rPr>
            <w:color w:val="0000FF"/>
          </w:rPr>
          <w:t>рисунке 2</w:t>
        </w:r>
      </w:hyperlink>
      <w:r>
        <w:t xml:space="preserve"> настоящего формата. Элементами логической модели файла обмена являются элементы и атрибуты XML файла. Перечень структурных э</w:t>
      </w:r>
      <w:r>
        <w:t xml:space="preserve">лементов логической модели файла обмена и сведения о них приведены в </w:t>
      </w:r>
      <w:hyperlink w:anchor="P752" w:tooltip="Файл обмена (Файл)">
        <w:r>
          <w:rPr>
            <w:color w:val="0000FF"/>
          </w:rPr>
          <w:t>таблицах 5.1</w:t>
        </w:r>
      </w:hyperlink>
      <w:r>
        <w:t xml:space="preserve"> - 5.5 настоящего формата.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Для каждого структурного элемента логической модели файла обмена приводятся следующие сведения: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н</w:t>
      </w:r>
      <w:r>
        <w:t>аименование элемента. Приводится полное наименование элемента &lt;1&gt;;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&lt;1&gt; В строке таблицы могут быть описаны несколько элементов, наименования которых разделены символом "|". Такая форма записи применяется при наличии в файле</w:t>
      </w:r>
      <w:r>
        <w:t xml:space="preserve"> обмена только одного элемента из описанных в этой строке.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сокращенное наименование (код) элемента. Приводится сокращенное наименование элемента. Синтаксис сокращенного наименования должен удовлетворять спецификации XML;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</w:t>
      </w:r>
      <w:r>
        <w:t>лизованный в виде атрибута элемента XML файла. Простой элемент логической модели не содержит вложенные элементы;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формат элемента. Формат элемента представляется следующими условными обозначениями: T - символьная строка; N - числовое значение (целое или дро</w:t>
      </w:r>
      <w:r>
        <w:t>бное).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Формат символьной строки указывается в виде T(n-k) или T(=k), где: n - минимальное количество знаков, k - максимальное количество знаков, символ "-" - разделитель, символ "=" означает фиксированное количество знаков в строке. В случае, если минималь</w:t>
      </w:r>
      <w:r>
        <w:t>ное количество знаков равно 0, формат имеет вид T(0-k). В случае, если максимальное количество знаков не ограничено, формат имеет вид T(n-).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 xml:space="preserve">Формат числового значения указывается в виде N(m.k), где: m - максимальное количество знаков в числе, включая знак </w:t>
      </w:r>
      <w:r>
        <w:t>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(то есть число целое), то формат числового значения имеет вид N(m).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</w:t>
      </w:r>
      <w:r>
        <w:t>ля простых элементов, являющихся базовыми в XML, например, элемент с типом "date", поле "Формат элемента" не заполняется. Для таких элементов в поле "Дополнительная информация" указывается тип базового элемента;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признак обязательности элемента определяет о</w:t>
      </w:r>
      <w:r>
        <w:t xml:space="preserve">бязательность наличия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наличие элемента в файле обмена </w:t>
      </w:r>
      <w:r>
        <w:t>необязательно, то есть элемент может отсутствовать. Если элемент принимает ограниченный перечень значений (по классификатору, кодовому словарю и тому подобному), то признак обязательности элемента дополняется символом "К". Например, "ОК". В случае, если ко</w:t>
      </w:r>
      <w:r>
        <w:t>личество реализаций элемента может быть более одной, то признак обязательности элемента дополняется символом "М". Например, "НМ" или "ОКМ".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К вышеперечисленным признакам обязательности элемента может добавляться значение "У" в случае описания в XML схеме у</w:t>
      </w:r>
      <w:r>
        <w:t>словий, предъявляемых к элементу в файле обмена, описанных в графе "Дополнительная информация". Например, "НУ" или "ОКУ";</w:t>
      </w:r>
    </w:p>
    <w:p w:rsidR="008E702B" w:rsidRDefault="004B3286">
      <w:pPr>
        <w:pStyle w:val="ConsPlusNormal0"/>
        <w:spacing w:before="200"/>
        <w:ind w:firstLine="540"/>
        <w:jc w:val="both"/>
      </w:pPr>
      <w:r>
        <w:t>дополнительная информация содержит, при необходимости, требования к элементу файла обмена, не указанные ранее. Для сложных элементов у</w:t>
      </w:r>
      <w:r>
        <w:t xml:space="preserve">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тому подобного), указывается соответствующее наименование классификатора (кодового </w:t>
      </w:r>
      <w:r>
        <w:t xml:space="preserve">словаря и тому подобного) или приводится перечень возможных значений. Для </w:t>
      </w:r>
      <w:r>
        <w:lastRenderedPageBreak/>
        <w:t xml:space="preserve">классификатора (кодового словаря и тому подобного) может указываться ссылка на его местонахождение. Для элементов, использующих пользовательский тип данных, указывается наименование </w:t>
      </w:r>
      <w:r>
        <w:t>типового элемента.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rPr>
          <w:noProof/>
          <w:position w:val="-499"/>
        </w:rPr>
        <w:drawing>
          <wp:inline distT="0" distB="0" distL="0" distR="0">
            <wp:extent cx="5041265" cy="647065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647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center"/>
      </w:pPr>
      <w:bookmarkStart w:id="15" w:name="P748"/>
      <w:bookmarkEnd w:id="15"/>
      <w:r>
        <w:t>Рисунок 2. Диаграмма структуры файла обмена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5.1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6" w:name="P752"/>
      <w:bookmarkEnd w:id="16"/>
      <w:r>
        <w:t>Файл обмена (Файл)</w:t>
      </w: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sectPr w:rsidR="008E702B">
          <w:headerReference w:type="default" r:id="rId80"/>
          <w:footerReference w:type="default" r:id="rId81"/>
          <w:headerReference w:type="first" r:id="rId82"/>
          <w:footerReference w:type="first" r:id="rId83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Идентификатор файла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ИдФайл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T(1-255)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ОУ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Содержит (повторяет) имя сформированного файла (без расширения)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Версия программы, с помощью которой сформирован файл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ВерсПрог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T(1-40)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Версия формата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ВерсФорм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Принимает значение: 5.02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Состав и структура документа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787" w:tooltip="Состав и структура документа (Документ)">
              <w:r>
                <w:rPr>
                  <w:color w:val="0000FF"/>
                </w:rPr>
                <w:t>таблице 5.2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5.2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7" w:name="P787"/>
      <w:bookmarkEnd w:id="17"/>
      <w:r>
        <w:t>Состав и структура документа (Документ)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Индекс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Индекс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T(=7)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&lt;КНДТип&gt;.</w:t>
            </w:r>
          </w:p>
          <w:p w:rsidR="008E702B" w:rsidRDefault="004B3286">
            <w:pPr>
              <w:pStyle w:val="ConsPlusNormal0"/>
            </w:pPr>
            <w:r>
              <w:t>Принимает значение: 0005124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Номер корректировки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НомКорр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N(3)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Принимает значение:</w:t>
            </w:r>
          </w:p>
          <w:p w:rsidR="008E702B" w:rsidRDefault="004B3286">
            <w:pPr>
              <w:pStyle w:val="ConsPlusNormal0"/>
            </w:pPr>
            <w:r>
              <w:t>0 - первичный документ,</w:t>
            </w:r>
          </w:p>
          <w:p w:rsidR="008E702B" w:rsidRDefault="004B3286">
            <w:pPr>
              <w:pStyle w:val="ConsPlusNormal0"/>
            </w:pPr>
            <w:r>
              <w:t>1 - 999 - номер корректировки для корректирующего документа.</w:t>
            </w:r>
          </w:p>
          <w:p w:rsidR="008E702B" w:rsidRDefault="004B3286">
            <w:pPr>
              <w:pStyle w:val="ConsPlusNormal0"/>
            </w:pPr>
            <w:r>
              <w:t>Элемент повторяет значение элемента &lt;НомКорр&gt; из файла с префиксом KO_RR198.7.3TD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Реестр таможенных деклараций (полных таможенных деклараций), предусмотренных </w:t>
            </w:r>
            <w:hyperlink r:id="rId84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 xml:space="preserve">подпунктом 3 </w:t>
              </w:r>
              <w:r>
                <w:rPr>
                  <w:color w:val="0000FF"/>
                </w:rPr>
                <w:lastRenderedPageBreak/>
                <w:t>пункта 7</w:t>
              </w:r>
            </w:hyperlink>
            <w:r>
              <w:t xml:space="preserve">, </w:t>
            </w:r>
            <w:hyperlink r:id="rId85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подпунктом 2 пункта 7.2 статьи 198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РеестрТД_3.7.198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820" w:tooltip="Реестр таможенных деклараций (полных таможенных">
              <w:r>
                <w:rPr>
                  <w:color w:val="0000FF"/>
                </w:rPr>
                <w:t>таблице 5.3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5.3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8" w:name="P820"/>
      <w:bookmarkEnd w:id="18"/>
      <w:r>
        <w:t>Реестр таможенных деклараций (полных таможенных</w:t>
      </w:r>
    </w:p>
    <w:p w:rsidR="008E702B" w:rsidRDefault="004B3286">
      <w:pPr>
        <w:pStyle w:val="ConsPlusTitle0"/>
        <w:jc w:val="center"/>
      </w:pPr>
      <w:r>
        <w:t>деклараций), предусмотренных подпунктом 3 пункта 7,</w:t>
      </w:r>
    </w:p>
    <w:p w:rsidR="008E702B" w:rsidRDefault="004B3286">
      <w:pPr>
        <w:pStyle w:val="ConsPlusTitle0"/>
        <w:jc w:val="center"/>
      </w:pPr>
      <w:r>
        <w:t>подпунктом 2 пункта 7.2 статьи 198 Налогового кодек</w:t>
      </w:r>
      <w:r>
        <w:t>са</w:t>
      </w:r>
    </w:p>
    <w:p w:rsidR="008E702B" w:rsidRDefault="004B3286">
      <w:pPr>
        <w:pStyle w:val="ConsPlusTitle0"/>
        <w:jc w:val="center"/>
      </w:pPr>
      <w:r>
        <w:t>Российской Федерации (РеестрТД_3.7.198)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ИТОГО сумма акциза, освобожденная от уплаты в связи с представлением банковской гарантии либо без представления банковской гарантии в соответствии с </w:t>
            </w:r>
            <w:hyperlink r:id="rId86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пунктами 2</w:t>
              </w:r>
            </w:hyperlink>
            <w:r>
              <w:t xml:space="preserve">, </w:t>
            </w:r>
            <w:hyperlink r:id="rId87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2.1</w:t>
              </w:r>
            </w:hyperlink>
            <w:r>
              <w:t xml:space="preserve"> и </w:t>
            </w:r>
            <w:hyperlink r:id="rId88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4 статьи 184</w:t>
              </w:r>
            </w:hyperlink>
            <w:r>
              <w:t xml:space="preserve"> Налогового кодекса Российской Федерации (в рублях)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ИтАкцОсвУпл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ИТОГО сумма акциза, уплаченная налогоплательщиком в связи с отсутствием банковской гарантии, пре</w:t>
            </w:r>
            <w:r>
              <w:t xml:space="preserve">дусмотренной </w:t>
            </w:r>
            <w:hyperlink r:id="rId89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пунктами 2</w:t>
              </w:r>
            </w:hyperlink>
            <w:r>
              <w:t xml:space="preserve"> и </w:t>
            </w:r>
            <w:hyperlink r:id="rId90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4 статьи 184</w:t>
              </w:r>
            </w:hyperlink>
            <w:r>
              <w:t xml:space="preserve"> Налогового кодекса Российской Федерации, и предъявленная к возмещению (в рублях)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ИтАкцУплВозм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ИТОГО сумма акциза, уплаченная налогоплательщиком и подлежащая в соответствии со </w:t>
            </w:r>
            <w:hyperlink r:id="rId91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статьей 200</w:t>
              </w:r>
            </w:hyperlink>
            <w:r>
              <w:t xml:space="preserve"> Налогового кодекса Российской Федерации </w:t>
            </w:r>
            <w:r>
              <w:lastRenderedPageBreak/>
              <w:t>налоговому вычету (в рублях)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ИтАк</w:t>
            </w:r>
            <w:r>
              <w:t>цУплВыч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Сведения об операции по реализации подакцизных товаров на экспорт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СведОпер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214" w:type="dxa"/>
          </w:tcPr>
          <w:p w:rsidR="008E702B" w:rsidRDefault="008E702B">
            <w:pPr>
              <w:pStyle w:val="ConsPlusNormal0"/>
            </w:pP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 xml:space="preserve">Состав элемента представлен в </w:t>
            </w:r>
            <w:hyperlink w:anchor="P858" w:tooltip="Сведения об операции по реализации подакцизных товаров">
              <w:r>
                <w:rPr>
                  <w:color w:val="0000FF"/>
                </w:rPr>
                <w:t>таблице 5.4</w:t>
              </w:r>
            </w:hyperlink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2"/>
      </w:pPr>
      <w:r>
        <w:t>Таблица 5.4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Title0"/>
        <w:jc w:val="center"/>
      </w:pPr>
      <w:bookmarkStart w:id="19" w:name="P858"/>
      <w:bookmarkEnd w:id="19"/>
      <w:r>
        <w:t>Сведения об операции по реализации подакцизных товаров</w:t>
      </w:r>
    </w:p>
    <w:p w:rsidR="008E702B" w:rsidRDefault="004B3286">
      <w:pPr>
        <w:pStyle w:val="ConsPlusTitle0"/>
        <w:jc w:val="center"/>
      </w:pPr>
      <w:r>
        <w:t>на экспорт (СведОпер)</w:t>
      </w:r>
    </w:p>
    <w:p w:rsidR="008E702B" w:rsidRDefault="008E702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871"/>
        <w:gridCol w:w="1214"/>
        <w:gridCol w:w="1214"/>
        <w:gridCol w:w="1417"/>
        <w:gridCol w:w="3572"/>
      </w:tblGrid>
      <w:tr w:rsidR="008E702B">
        <w:tc>
          <w:tcPr>
            <w:tcW w:w="3402" w:type="dxa"/>
          </w:tcPr>
          <w:p w:rsidR="008E702B" w:rsidRDefault="004B3286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Приз</w:t>
            </w:r>
            <w:r>
              <w:t>нак типа элемента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Номер по порядку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НомПор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N(3)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Код вида подакцизного товара, реализованного на экспорт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ВидПТЭксп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T(=3)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Принимает значения в соответствии с:</w:t>
            </w:r>
          </w:p>
          <w:p w:rsidR="008E702B" w:rsidRDefault="004B3286">
            <w:pPr>
              <w:pStyle w:val="ConsPlusNormal0"/>
              <w:ind w:firstLine="283"/>
            </w:pPr>
            <w:hyperlink r:id="rId92" w:tooltip="Приказ ФНС России от 21.09.2018 N ММВ-7-3/544@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нения&quot; (Зарегистрир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Порядку заполнения налоговой декларации по акцизам на этиловый спирт, алкогольную и (или) подакцизную спиртосодержащую продукцию </w:t>
            </w:r>
            <w:hyperlink w:anchor="P927" w:tooltip="&lt;1&gt; Утвержден приказом ФНС России от 12.01.2016 N ММВ-7-3/544@ (зарегистрирован Министерством юстиции Российской Федерации 05.05.2016, регистрационный номер 42021).">
              <w:r>
                <w:rPr>
                  <w:color w:val="0000FF"/>
                </w:rPr>
                <w:t>&lt;1&gt;</w:t>
              </w:r>
            </w:hyperlink>
            <w:r>
              <w:t>;</w:t>
            </w:r>
          </w:p>
          <w:p w:rsidR="008E702B" w:rsidRDefault="004B3286">
            <w:pPr>
              <w:pStyle w:val="ConsPlusNormal0"/>
              <w:ind w:firstLine="283"/>
            </w:pPr>
            <w:hyperlink r:id="rId93" w:tooltip="Приказ ФНС России от 12.01.2016 N ММВ-7-3/1@ (ред. от 21.09.2018)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Порядку заполнения налоговой декларации по акцизам на автомобильный бензин, дизельное топливо, моторные масла для дизельных и (или) карбюраторных (инжекторных) двигателей, прямогонный бензин, средние </w:t>
            </w:r>
            <w:r>
              <w:t xml:space="preserve">дистилляты, бензол, параксилол, ортоксилол, авиационный керосин, природный газ, автомобили легковые и мотоциклы </w:t>
            </w:r>
            <w:hyperlink w:anchor="P928" w:tooltip="&lt;2&gt; Утвержден приказом приказ ФНС России от 12.01.2016 N ММВ-7-3/1@ (зарегистрирован Министерством юстиции Российской Федерации 05.05.2016, регистрационный номер 42021).">
              <w:r>
                <w:rPr>
                  <w:color w:val="0000FF"/>
                </w:rPr>
                <w:t>&lt;2&gt;</w:t>
              </w:r>
            </w:hyperlink>
            <w:r>
              <w:t>;</w:t>
            </w:r>
          </w:p>
          <w:p w:rsidR="008E702B" w:rsidRDefault="004B3286">
            <w:pPr>
              <w:pStyle w:val="ConsPlusNormal0"/>
              <w:ind w:firstLine="283"/>
            </w:pPr>
            <w:hyperlink r:id="rId94" w:tooltip="Приказ ФНС России от 15.02.2018 N ММВ-7-3/95@ (ред. от 26.08.2022) &quot;Об утверждении формы и формата представления налоговой декларации по акцизам на табак (табачные изделия), табачную продукцию, электронные системы доставки никотина и жидкости для электронных с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Порядку заполнения налоговой декларации </w:t>
            </w:r>
            <w:r>
              <w:lastRenderedPageBreak/>
              <w:t>по акцизам на табак (табачные изде</w:t>
            </w:r>
            <w:r>
              <w:t xml:space="preserve">лия), табачную продукцию, электронные системы доставки никотина и жидкости для электронных систем доставки никотина </w:t>
            </w:r>
            <w:hyperlink w:anchor="P929" w:tooltip="&lt;3&gt; Утвержден приказом Минфина России 15.02.2018 N ММВ-7-3/95@ (зарегистрирован Министерством юстиции Российской Федерации 15.05.2018, регистрационный номер 51109).">
              <w:r>
                <w:rPr>
                  <w:color w:val="0000FF"/>
                </w:rPr>
                <w:t>&lt;3&gt;</w:t>
              </w:r>
            </w:hyperlink>
            <w:r>
              <w:t>.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lastRenderedPageBreak/>
              <w:t>Регистрационный номер таможенной декларации (полной таможенной декларации)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РегНомТД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T(23-29)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Размер налоговой базы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НалБаза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N(17.3)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Единица измерения налоговой базы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hyperlink r:id="rId9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T(3-4)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Типовой элемент &lt;ОКЕИТип&gt;.</w:t>
            </w:r>
          </w:p>
          <w:p w:rsidR="008E702B" w:rsidRDefault="004B3286">
            <w:pPr>
              <w:pStyle w:val="ConsPlusNormal0"/>
            </w:pPr>
            <w:r>
              <w:t xml:space="preserve">Принимает значение в соответствии с Общероссийским </w:t>
            </w:r>
            <w:hyperlink r:id="rId96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единиц измерения ОК 015-94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Сумма акциза, освобожденная от уплаты в связи с представлением банковской гарантии либо без представления банковско</w:t>
            </w:r>
            <w:r>
              <w:t xml:space="preserve">й гарантии в соответствии с </w:t>
            </w:r>
            <w:hyperlink r:id="rId97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пунктами 2</w:t>
              </w:r>
            </w:hyperlink>
            <w:r>
              <w:t xml:space="preserve">, </w:t>
            </w:r>
            <w:hyperlink r:id="rId98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2.1</w:t>
              </w:r>
            </w:hyperlink>
            <w:r>
              <w:t xml:space="preserve"> и </w:t>
            </w:r>
            <w:hyperlink r:id="rId99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4 статьи 184</w:t>
              </w:r>
            </w:hyperlink>
            <w:r>
              <w:t xml:space="preserve"> Налогового кодекса Российской Федерации (в рублях и копейках)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АкцОсвУпл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N(15.2)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Сумма акциза, уплаченная налогоплательщиком в связи с отсутствием банковской гарантии, предусмотренной </w:t>
            </w:r>
            <w:hyperlink r:id="rId100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пунктами 2</w:t>
              </w:r>
            </w:hyperlink>
            <w:r>
              <w:t xml:space="preserve"> и </w:t>
            </w:r>
            <w:hyperlink r:id="rId101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4 статьи 184</w:t>
              </w:r>
            </w:hyperlink>
            <w:r>
              <w:t xml:space="preserve"> Н</w:t>
            </w:r>
            <w:r>
              <w:t>алогового кодекса Российской Федерации, и предъявленная к возмещению (в рублях и копейках)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АкцУплВозм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N(15.2)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 xml:space="preserve">Сумма акциза, уплаченная налогоплательщиком и </w:t>
            </w:r>
            <w:r>
              <w:lastRenderedPageBreak/>
              <w:t xml:space="preserve">подлежащая в соответствии со </w:t>
            </w:r>
            <w:hyperlink r:id="rId102" w:tooltip="&quot;Налоговый кодекс Российской Федерации (часть вторая)&quot; от 05.08.2000 N 117-ФЗ (ред. от 23.03.2024) (с изм. и доп., вступ. в силу с 26.03.2024) ------------ Недействующая редакция {КонсультантПлюс}">
              <w:r>
                <w:rPr>
                  <w:color w:val="0000FF"/>
                </w:rPr>
                <w:t>статьей 200</w:t>
              </w:r>
            </w:hyperlink>
            <w:r>
              <w:t xml:space="preserve"> Налогового кодекса Российской Федерации налоговому вычету (в рублях и копейках)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lastRenderedPageBreak/>
              <w:t>АкцУплВыч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N(15.2)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572" w:type="dxa"/>
          </w:tcPr>
          <w:p w:rsidR="008E702B" w:rsidRDefault="004B3286">
            <w:pPr>
              <w:pStyle w:val="ConsPlusNormal0"/>
            </w:pPr>
            <w:r>
              <w:t>При отсутствии данных элемент принимает значение 0</w:t>
            </w:r>
          </w:p>
        </w:tc>
      </w:tr>
      <w:tr w:rsidR="008E702B">
        <w:tc>
          <w:tcPr>
            <w:tcW w:w="3402" w:type="dxa"/>
          </w:tcPr>
          <w:p w:rsidR="008E702B" w:rsidRDefault="004B3286">
            <w:pPr>
              <w:pStyle w:val="ConsPlusNormal0"/>
            </w:pPr>
            <w:r>
              <w:t>Служебная информация</w:t>
            </w:r>
          </w:p>
        </w:tc>
        <w:tc>
          <w:tcPr>
            <w:tcW w:w="1871" w:type="dxa"/>
          </w:tcPr>
          <w:p w:rsidR="008E702B" w:rsidRDefault="004B3286">
            <w:pPr>
              <w:pStyle w:val="ConsPlusNormal0"/>
              <w:jc w:val="center"/>
            </w:pPr>
            <w:r>
              <w:t>СлужИнф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14" w:type="dxa"/>
          </w:tcPr>
          <w:p w:rsidR="008E702B" w:rsidRDefault="004B3286">
            <w:pPr>
              <w:pStyle w:val="ConsPlusNormal0"/>
              <w:jc w:val="center"/>
            </w:pPr>
            <w:r>
              <w:t>T(1-1000)</w:t>
            </w:r>
          </w:p>
        </w:tc>
        <w:tc>
          <w:tcPr>
            <w:tcW w:w="1417" w:type="dxa"/>
          </w:tcPr>
          <w:p w:rsidR="008E702B" w:rsidRDefault="004B3286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572" w:type="dxa"/>
          </w:tcPr>
          <w:p w:rsidR="008E702B" w:rsidRDefault="008E702B">
            <w:pPr>
              <w:pStyle w:val="ConsPlusNormal0"/>
            </w:pPr>
          </w:p>
        </w:tc>
      </w:tr>
    </w:tbl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>--------------------------------</w:t>
      </w:r>
    </w:p>
    <w:p w:rsidR="008E702B" w:rsidRDefault="004B3286">
      <w:pPr>
        <w:pStyle w:val="ConsPlusNormal0"/>
        <w:spacing w:before="200"/>
        <w:ind w:firstLine="540"/>
        <w:jc w:val="both"/>
      </w:pPr>
      <w:bookmarkStart w:id="20" w:name="P927"/>
      <w:bookmarkEnd w:id="20"/>
      <w:r>
        <w:t xml:space="preserve">&lt;1&gt; Утвержден </w:t>
      </w:r>
      <w:hyperlink r:id="rId103" w:tooltip="Приказ ФНС России от 21.09.2018 N ММВ-7-3/544@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нения&quot; (Зарегистрир">
        <w:r>
          <w:rPr>
            <w:color w:val="0000FF"/>
          </w:rPr>
          <w:t>приказом</w:t>
        </w:r>
      </w:hyperlink>
      <w:r>
        <w:t xml:space="preserve"> ФНС России от 12.01.2016 N ММВ-7-3/544@ (зарегистрирован Министерством юстиции Российской Федерации 05.05.201</w:t>
      </w:r>
      <w:r>
        <w:t>6, регистрационный номер 42021).</w:t>
      </w:r>
    </w:p>
    <w:p w:rsidR="008E702B" w:rsidRDefault="004B3286">
      <w:pPr>
        <w:pStyle w:val="ConsPlusNormal0"/>
        <w:spacing w:before="200"/>
        <w:ind w:firstLine="540"/>
        <w:jc w:val="both"/>
      </w:pPr>
      <w:bookmarkStart w:id="21" w:name="P928"/>
      <w:bookmarkEnd w:id="21"/>
      <w:r>
        <w:t xml:space="preserve">&lt;2&gt; Утвержден </w:t>
      </w:r>
      <w:hyperlink r:id="rId104" w:tooltip="Приказ ФНС России от 12.01.2016 N ММВ-7-3/1@ (ред. от 21.09.2018) &quot;Об утверждении формы и формата представления налоговой декларации по акцизам на этиловый спирт, алкогольную и (или) подакцизную спиртосодержащую продукцию в электронной форме и порядка ее запол">
        <w:r>
          <w:rPr>
            <w:color w:val="0000FF"/>
          </w:rPr>
          <w:t>приказом</w:t>
        </w:r>
      </w:hyperlink>
      <w:r>
        <w:t xml:space="preserve"> приказ ФНС России от 12.01.2016 N ММВ-7-3/1@ (зарегистрирован Министерством юстиции Российской Федерации 05.05</w:t>
      </w:r>
      <w:r>
        <w:t>.2016, регистрационный номер 42021).</w:t>
      </w:r>
    </w:p>
    <w:p w:rsidR="008E702B" w:rsidRDefault="004B3286">
      <w:pPr>
        <w:pStyle w:val="ConsPlusNormal0"/>
        <w:spacing w:before="200"/>
        <w:ind w:firstLine="540"/>
        <w:jc w:val="both"/>
      </w:pPr>
      <w:bookmarkStart w:id="22" w:name="P929"/>
      <w:bookmarkEnd w:id="22"/>
      <w:r>
        <w:t xml:space="preserve">&lt;3&gt; Утвержден </w:t>
      </w:r>
      <w:hyperlink r:id="rId105" w:tooltip="Приказ ФНС России от 15.02.2018 N ММВ-7-3/95@ (ред. от 26.08.2022) &quot;Об утверждении формы и формата представления налоговой декларации по акцизам на табак (табачные изделия), табачную продукцию, электронные системы доставки никотина и жидкости для электронных с">
        <w:r>
          <w:rPr>
            <w:color w:val="0000FF"/>
          </w:rPr>
          <w:t>приказом</w:t>
        </w:r>
      </w:hyperlink>
      <w:r>
        <w:t xml:space="preserve"> Минфина России 15.02.2018 N ММВ-7-3/95@ (зарегистрирован Министерством юстиции Российской Федерации 15.05.</w:t>
      </w:r>
      <w:r>
        <w:t>2018, регистрационный номер 51109).</w:t>
      </w: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jc w:val="right"/>
        <w:outlineLvl w:val="0"/>
      </w:pPr>
      <w:r>
        <w:t>Приложение N 4</w:t>
      </w:r>
    </w:p>
    <w:p w:rsidR="008E702B" w:rsidRDefault="004B3286">
      <w:pPr>
        <w:pStyle w:val="ConsPlusNormal0"/>
        <w:jc w:val="right"/>
      </w:pPr>
      <w:r>
        <w:t>к приказу ФНС России</w:t>
      </w:r>
    </w:p>
    <w:p w:rsidR="008E702B" w:rsidRDefault="004B3286">
      <w:pPr>
        <w:pStyle w:val="ConsPlusNormal0"/>
        <w:jc w:val="right"/>
      </w:pPr>
      <w:r>
        <w:t>от 24.07.2019 N ММВ-7-15/375@</w:t>
      </w:r>
    </w:p>
    <w:p w:rsidR="008E702B" w:rsidRDefault="008E702B">
      <w:pPr>
        <w:pStyle w:val="ConsPlusNormal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3672"/>
        <w:gridCol w:w="113"/>
      </w:tblGrid>
      <w:tr w:rsidR="008E702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02B" w:rsidRDefault="008E702B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02B" w:rsidRDefault="008E702B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E702B" w:rsidRDefault="004B3286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E702B" w:rsidRDefault="004B3286">
            <w:pPr>
              <w:pStyle w:val="ConsPlusNormal0"/>
              <w:jc w:val="both"/>
            </w:pPr>
            <w:r>
              <w:rPr>
                <w:color w:val="392C69"/>
              </w:rPr>
              <w:t xml:space="preserve">Приказом ФНС России от 16.07.2020 N ЕД-7-2/448@ утвержден новый </w:t>
            </w:r>
            <w:hyperlink r:id="rId106" w:tooltip="Приказ ФНС России от 16.07.2020 N ЕД-7-2/448@ (ред. от 23.12.2022) &quot;Об утверждении Порядка направления и получения документов, предусмотренных Налоговым кодексом Российской Федерации и используемых налоговыми органами при реализации своих полномочий в отношени">
              <w:r>
                <w:rPr>
                  <w:color w:val="0000FF"/>
                </w:rPr>
                <w:t>Порядок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02B" w:rsidRDefault="008E702B">
            <w:pPr>
              <w:pStyle w:val="ConsPlusNormal0"/>
            </w:pPr>
          </w:p>
        </w:tc>
      </w:tr>
    </w:tbl>
    <w:p w:rsidR="008E702B" w:rsidRDefault="004B3286">
      <w:pPr>
        <w:pStyle w:val="ConsPlusTitle0"/>
        <w:spacing w:before="260"/>
        <w:jc w:val="center"/>
      </w:pPr>
      <w:r>
        <w:t>ПОРЯДОК</w:t>
      </w:r>
    </w:p>
    <w:p w:rsidR="008E702B" w:rsidRDefault="004B3286">
      <w:pPr>
        <w:pStyle w:val="ConsPlusTitle0"/>
        <w:jc w:val="center"/>
      </w:pPr>
      <w:r>
        <w:t>ПРЕДСТАВЛЕНИЯ РЕЕСТРА ТАМОЖЕННЫХ ДЕКЛАРАЦИЙ (ПОЛНЫХ</w:t>
      </w:r>
    </w:p>
    <w:p w:rsidR="008E702B" w:rsidRDefault="004B3286">
      <w:pPr>
        <w:pStyle w:val="ConsPlusTitle0"/>
        <w:jc w:val="center"/>
      </w:pPr>
      <w:r>
        <w:t>ТАМОЖЕННЫХ ДЕКЛАРАЦИЙ), ПРЕДУСМОТРЕННОГО ПОДПУНКТОМ 3</w:t>
      </w:r>
    </w:p>
    <w:p w:rsidR="008E702B" w:rsidRDefault="004B3286">
      <w:pPr>
        <w:pStyle w:val="ConsPlusTitle0"/>
        <w:jc w:val="center"/>
      </w:pPr>
      <w:r>
        <w:t>ПУНКТА 7, ПОДПУНКТОМ 2 ПУНКТА 7.2 СТАТЬИ 198 НАЛОГОВОГО</w:t>
      </w:r>
    </w:p>
    <w:p w:rsidR="008E702B" w:rsidRDefault="004B3286">
      <w:pPr>
        <w:pStyle w:val="ConsPlusTitle0"/>
        <w:jc w:val="center"/>
      </w:pPr>
      <w:r>
        <w:t>КОДЕКСА РОССИЙСКОЙ ФЕДЕРАЦИИ, В ЭЛЕКТРОННОЙ ФОРМЕ</w:t>
      </w:r>
    </w:p>
    <w:p w:rsidR="008E702B" w:rsidRDefault="008E702B">
      <w:pPr>
        <w:pStyle w:val="ConsPlusNormal0"/>
        <w:jc w:val="both"/>
      </w:pPr>
    </w:p>
    <w:p w:rsidR="008E702B" w:rsidRDefault="004B3286">
      <w:pPr>
        <w:pStyle w:val="ConsPlusNormal0"/>
        <w:ind w:firstLine="540"/>
        <w:jc w:val="both"/>
      </w:pPr>
      <w:r>
        <w:t xml:space="preserve">Утратил силу. - </w:t>
      </w:r>
      <w:hyperlink r:id="rId107" w:tooltip="Приказ ФНС России от 16.07.2020 N ЕД-7-2/448@ (ред. от 23.12.2022) &quot;Об утверждении Порядка направления и получения документов, предусмотренных Налоговым кодексом Российской Федерации и используемых налоговыми органами при реализации своих полномочий в отношени">
        <w:r>
          <w:rPr>
            <w:color w:val="0000FF"/>
          </w:rPr>
          <w:t>Приказ</w:t>
        </w:r>
      </w:hyperlink>
      <w:r>
        <w:t xml:space="preserve"> ФНС России от 16.07.2020 </w:t>
      </w:r>
      <w:r>
        <w:t>N ЕД-7-2/448@.</w:t>
      </w: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jc w:val="both"/>
      </w:pPr>
    </w:p>
    <w:p w:rsidR="008E702B" w:rsidRDefault="008E702B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E702B">
      <w:headerReference w:type="default" r:id="rId108"/>
      <w:footerReference w:type="default" r:id="rId109"/>
      <w:headerReference w:type="first" r:id="rId110"/>
      <w:footerReference w:type="first" r:id="rId111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286" w:rsidRDefault="004B3286">
      <w:r>
        <w:separator/>
      </w:r>
    </w:p>
  </w:endnote>
  <w:endnote w:type="continuationSeparator" w:id="0">
    <w:p w:rsidR="004B3286" w:rsidRDefault="004B3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8E702B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4B328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30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8E702B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4B328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26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34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8E702B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4B328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30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8E702B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4B328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18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30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8E702B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4B328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11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30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8E702B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4B328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22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30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8E702B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4B328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19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30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8E702B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4B328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25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34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8E702B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4B328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23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34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8E702B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8E702B" w:rsidRDefault="004B328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8E702B" w:rsidRDefault="004B328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E702B" w:rsidRDefault="004B328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30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E5C92">
            <w:rPr>
              <w:rFonts w:ascii="Tahoma" w:hAnsi="Tahoma" w:cs="Tahoma"/>
              <w:noProof/>
            </w:rPr>
            <w:t>34</w:t>
          </w:r>
          <w:r>
            <w:fldChar w:fldCharType="end"/>
          </w:r>
        </w:p>
      </w:tc>
    </w:tr>
  </w:tbl>
  <w:p w:rsidR="008E702B" w:rsidRDefault="004B3286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286" w:rsidRDefault="004B3286">
      <w:r>
        <w:separator/>
      </w:r>
    </w:p>
  </w:footnote>
  <w:footnote w:type="continuationSeparator" w:id="0">
    <w:p w:rsidR="004B3286" w:rsidRDefault="004B3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8E702B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8E702B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</w:t>
          </w:r>
          <w:r>
            <w:rPr>
              <w:rFonts w:ascii="Tahoma" w:hAnsi="Tahoma" w:cs="Tahoma"/>
              <w:sz w:val="16"/>
              <w:szCs w:val="16"/>
            </w:rPr>
            <w:t>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8E702B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формы и порядка заполнения </w:t>
          </w:r>
          <w:r>
            <w:rPr>
              <w:rFonts w:ascii="Tahoma" w:hAnsi="Tahoma" w:cs="Tahoma"/>
              <w:sz w:val="16"/>
              <w:szCs w:val="16"/>
            </w:rPr>
            <w:t>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8E702B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8E702B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формы и </w:t>
          </w:r>
          <w:r>
            <w:rPr>
              <w:rFonts w:ascii="Tahoma" w:hAnsi="Tahoma" w:cs="Tahoma"/>
              <w:sz w:val="16"/>
              <w:szCs w:val="16"/>
            </w:rPr>
            <w:t>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8E702B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8E702B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формы и </w:t>
          </w:r>
          <w:r>
            <w:rPr>
              <w:rFonts w:ascii="Tahoma" w:hAnsi="Tahoma" w:cs="Tahoma"/>
              <w:sz w:val="16"/>
              <w:szCs w:val="16"/>
            </w:rPr>
            <w:t>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8E702B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8E702B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8E702B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8E702B" w:rsidRDefault="004B328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24.07.2019 N ММВ-7-15/375@</w:t>
          </w:r>
          <w:r>
            <w:rPr>
              <w:rFonts w:ascii="Tahoma" w:hAnsi="Tahoma" w:cs="Tahoma"/>
              <w:sz w:val="16"/>
              <w:szCs w:val="16"/>
            </w:rPr>
            <w:br/>
            <w:t>(ред. от 16.07.2020)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порядка заполнения реестра ...</w:t>
          </w:r>
        </w:p>
      </w:tc>
      <w:tc>
        <w:tcPr>
          <w:tcW w:w="2300" w:type="pct"/>
          <w:vAlign w:val="center"/>
        </w:tcPr>
        <w:p w:rsidR="008E702B" w:rsidRDefault="004B328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02.04.2024</w:t>
          </w:r>
        </w:p>
      </w:tc>
    </w:tr>
  </w:tbl>
  <w:p w:rsidR="008E702B" w:rsidRDefault="008E702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E702B" w:rsidRDefault="008E702B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702B"/>
    <w:rsid w:val="002E5C92"/>
    <w:rsid w:val="004B3286"/>
    <w:rsid w:val="008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A8FEB-750C-4B88-AD65-39522A67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70832&amp;dst=12796" TargetMode="External"/><Relationship Id="rId21" Type="http://schemas.openxmlformats.org/officeDocument/2006/relationships/hyperlink" Target="https://login.consultant.ru/link/?req=doc&amp;base=LAW&amp;n=429522&amp;dst=100206" TargetMode="External"/><Relationship Id="rId42" Type="http://schemas.openxmlformats.org/officeDocument/2006/relationships/hyperlink" Target="https://login.consultant.ru/link/?req=doc&amp;base=LAW&amp;n=312947&amp;dst=106688" TargetMode="External"/><Relationship Id="rId47" Type="http://schemas.openxmlformats.org/officeDocument/2006/relationships/hyperlink" Target="https://login.consultant.ru/link/?req=doc&amp;base=LAW&amp;n=470832&amp;dst=16308" TargetMode="External"/><Relationship Id="rId63" Type="http://schemas.openxmlformats.org/officeDocument/2006/relationships/hyperlink" Target="https://login.consultant.ru/link/?req=doc&amp;base=LAW&amp;n=470832&amp;dst=12133" TargetMode="External"/><Relationship Id="rId68" Type="http://schemas.openxmlformats.org/officeDocument/2006/relationships/footer" Target="footer4.xml"/><Relationship Id="rId84" Type="http://schemas.openxmlformats.org/officeDocument/2006/relationships/hyperlink" Target="https://login.consultant.ru/link/?req=doc&amp;base=LAW&amp;n=470832&amp;dst=12133" TargetMode="External"/><Relationship Id="rId89" Type="http://schemas.openxmlformats.org/officeDocument/2006/relationships/hyperlink" Target="https://login.consultant.ru/link/?req=doc&amp;base=LAW&amp;n=470832&amp;dst=14748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login.consultant.ru/link/?req=doc&amp;base=LAW&amp;n=470832&amp;dst=12796" TargetMode="External"/><Relationship Id="rId107" Type="http://schemas.openxmlformats.org/officeDocument/2006/relationships/hyperlink" Target="https://login.consultant.ru/link/?req=doc&amp;base=LAW&amp;n=439439&amp;dst=100032" TargetMode="External"/><Relationship Id="rId11" Type="http://schemas.openxmlformats.org/officeDocument/2006/relationships/hyperlink" Target="https://login.consultant.ru/link/?req=doc&amp;base=LAW&amp;n=470832&amp;dst=12796" TargetMode="External"/><Relationship Id="rId32" Type="http://schemas.openxmlformats.org/officeDocument/2006/relationships/hyperlink" Target="https://login.consultant.ru/link/?req=doc&amp;base=LAW&amp;n=470832&amp;dst=14748" TargetMode="External"/><Relationship Id="rId37" Type="http://schemas.openxmlformats.org/officeDocument/2006/relationships/hyperlink" Target="https://login.consultant.ru/link/?req=doc&amp;base=LAW&amp;n=312876&amp;dst=100110" TargetMode="External"/><Relationship Id="rId53" Type="http://schemas.openxmlformats.org/officeDocument/2006/relationships/hyperlink" Target="https://login.consultant.ru/link/?req=doc&amp;base=LAW&amp;n=470832&amp;dst=14976" TargetMode="External"/><Relationship Id="rId58" Type="http://schemas.openxmlformats.org/officeDocument/2006/relationships/footer" Target="footer1.xml"/><Relationship Id="rId74" Type="http://schemas.openxmlformats.org/officeDocument/2006/relationships/hyperlink" Target="https://login.consultant.ru/link/?req=doc&amp;base=LAW&amp;n=470832&amp;dst=100975" TargetMode="External"/><Relationship Id="rId79" Type="http://schemas.openxmlformats.org/officeDocument/2006/relationships/image" Target="media/image2.png"/><Relationship Id="rId102" Type="http://schemas.openxmlformats.org/officeDocument/2006/relationships/hyperlink" Target="https://login.consultant.ru/link/?req=doc&amp;base=LAW&amp;n=470832&amp;dst=100975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login.consultant.ru/link/?req=doc&amp;base=LAW&amp;n=470832&amp;dst=12796" TargetMode="External"/><Relationship Id="rId95" Type="http://schemas.openxmlformats.org/officeDocument/2006/relationships/hyperlink" Target="https://login.consultant.ru/link/?req=doc&amp;base=LAW&amp;n=441135" TargetMode="External"/><Relationship Id="rId22" Type="http://schemas.openxmlformats.org/officeDocument/2006/relationships/hyperlink" Target="https://login.consultant.ru/link/?req=doc&amp;base=LAW&amp;n=470832&amp;dst=14748" TargetMode="External"/><Relationship Id="rId27" Type="http://schemas.openxmlformats.org/officeDocument/2006/relationships/hyperlink" Target="https://login.consultant.ru/link/?req=doc&amp;base=LAW&amp;n=312876&amp;dst=100125" TargetMode="External"/><Relationship Id="rId43" Type="http://schemas.openxmlformats.org/officeDocument/2006/relationships/hyperlink" Target="https://login.consultant.ru/link/?req=doc&amp;base=LAW&amp;n=429522&amp;dst=101489" TargetMode="External"/><Relationship Id="rId48" Type="http://schemas.openxmlformats.org/officeDocument/2006/relationships/hyperlink" Target="https://login.consultant.ru/link/?req=doc&amp;base=LAW&amp;n=470832&amp;dst=12796" TargetMode="External"/><Relationship Id="rId64" Type="http://schemas.openxmlformats.org/officeDocument/2006/relationships/hyperlink" Target="https://login.consultant.ru/link/?req=doc&amp;base=LAW&amp;n=470832&amp;dst=14976" TargetMode="External"/><Relationship Id="rId69" Type="http://schemas.openxmlformats.org/officeDocument/2006/relationships/hyperlink" Target="https://login.consultant.ru/link/?req=doc&amp;base=LAW&amp;n=470832&amp;dst=14748" TargetMode="External"/><Relationship Id="rId113" Type="http://schemas.openxmlformats.org/officeDocument/2006/relationships/theme" Target="theme/theme1.xml"/><Relationship Id="rId80" Type="http://schemas.openxmlformats.org/officeDocument/2006/relationships/header" Target="header7.xml"/><Relationship Id="rId85" Type="http://schemas.openxmlformats.org/officeDocument/2006/relationships/hyperlink" Target="https://login.consultant.ru/link/?req=doc&amp;base=LAW&amp;n=470832&amp;dst=14976" TargetMode="External"/><Relationship Id="rId12" Type="http://schemas.openxmlformats.org/officeDocument/2006/relationships/hyperlink" Target="https://login.consultant.ru/link/?req=doc&amp;base=LAW&amp;n=470832&amp;dst=100975" TargetMode="External"/><Relationship Id="rId17" Type="http://schemas.openxmlformats.org/officeDocument/2006/relationships/hyperlink" Target="https://login.consultant.ru/link/?req=doc&amp;base=LAW&amp;n=312876&amp;dst=100125" TargetMode="External"/><Relationship Id="rId33" Type="http://schemas.openxmlformats.org/officeDocument/2006/relationships/hyperlink" Target="https://login.consultant.ru/link/?req=doc&amp;base=LAW&amp;n=470832&amp;dst=12796" TargetMode="External"/><Relationship Id="rId38" Type="http://schemas.openxmlformats.org/officeDocument/2006/relationships/hyperlink" Target="https://login.consultant.ru/link/?req=doc&amp;base=LAW&amp;n=312947&amp;dst=104469" TargetMode="External"/><Relationship Id="rId59" Type="http://schemas.openxmlformats.org/officeDocument/2006/relationships/header" Target="header2.xml"/><Relationship Id="rId103" Type="http://schemas.openxmlformats.org/officeDocument/2006/relationships/hyperlink" Target="https://login.consultant.ru/link/?req=doc&amp;base=LAW&amp;n=312876" TargetMode="External"/><Relationship Id="rId108" Type="http://schemas.openxmlformats.org/officeDocument/2006/relationships/header" Target="header9.xml"/><Relationship Id="rId54" Type="http://schemas.openxmlformats.org/officeDocument/2006/relationships/hyperlink" Target="https://login.consultant.ru/link/?req=doc&amp;base=LAW&amp;n=470832&amp;dst=12133" TargetMode="External"/><Relationship Id="rId70" Type="http://schemas.openxmlformats.org/officeDocument/2006/relationships/hyperlink" Target="https://login.consultant.ru/link/?req=doc&amp;base=LAW&amp;n=470832&amp;dst=16308" TargetMode="External"/><Relationship Id="rId75" Type="http://schemas.openxmlformats.org/officeDocument/2006/relationships/header" Target="header5.xml"/><Relationship Id="rId91" Type="http://schemas.openxmlformats.org/officeDocument/2006/relationships/hyperlink" Target="https://login.consultant.ru/link/?req=doc&amp;base=LAW&amp;n=470832&amp;dst=100975" TargetMode="External"/><Relationship Id="rId96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832&amp;dst=16324" TargetMode="External"/><Relationship Id="rId15" Type="http://schemas.openxmlformats.org/officeDocument/2006/relationships/hyperlink" Target="https://login.consultant.ru/link/?req=doc&amp;base=LAW&amp;n=470832&amp;dst=16308" TargetMode="External"/><Relationship Id="rId23" Type="http://schemas.openxmlformats.org/officeDocument/2006/relationships/hyperlink" Target="https://login.consultant.ru/link/?req=doc&amp;base=LAW&amp;n=470832&amp;dst=16308" TargetMode="External"/><Relationship Id="rId28" Type="http://schemas.openxmlformats.org/officeDocument/2006/relationships/hyperlink" Target="https://login.consultant.ru/link/?req=doc&amp;base=LAW&amp;n=312876&amp;dst=100125" TargetMode="External"/><Relationship Id="rId36" Type="http://schemas.openxmlformats.org/officeDocument/2006/relationships/hyperlink" Target="https://login.consultant.ru/link/?req=doc&amp;base=LAW&amp;n=470832&amp;dst=100987" TargetMode="External"/><Relationship Id="rId49" Type="http://schemas.openxmlformats.org/officeDocument/2006/relationships/hyperlink" Target="https://login.consultant.ru/link/?req=doc&amp;base=LAW&amp;n=470832&amp;dst=14748" TargetMode="External"/><Relationship Id="rId57" Type="http://schemas.openxmlformats.org/officeDocument/2006/relationships/header" Target="header1.xml"/><Relationship Id="rId106" Type="http://schemas.openxmlformats.org/officeDocument/2006/relationships/hyperlink" Target="https://login.consultant.ru/link/?req=doc&amp;base=LAW&amp;n=439439&amp;dst=100040" TargetMode="External"/><Relationship Id="rId10" Type="http://schemas.openxmlformats.org/officeDocument/2006/relationships/hyperlink" Target="https://login.consultant.ru/link/?req=doc&amp;base=LAW&amp;n=470832&amp;dst=14748" TargetMode="External"/><Relationship Id="rId31" Type="http://schemas.openxmlformats.org/officeDocument/2006/relationships/hyperlink" Target="https://login.consultant.ru/link/?req=doc&amp;base=LAW&amp;n=429522&amp;dst=100128" TargetMode="External"/><Relationship Id="rId44" Type="http://schemas.openxmlformats.org/officeDocument/2006/relationships/hyperlink" Target="https://login.consultant.ru/link/?req=doc&amp;base=LAW&amp;n=470832&amp;dst=100975" TargetMode="External"/><Relationship Id="rId52" Type="http://schemas.openxmlformats.org/officeDocument/2006/relationships/hyperlink" Target="https://login.consultant.ru/link/?req=doc&amp;base=LAW&amp;n=470832&amp;dst=12133" TargetMode="External"/><Relationship Id="rId60" Type="http://schemas.openxmlformats.org/officeDocument/2006/relationships/footer" Target="footer2.xml"/><Relationship Id="rId65" Type="http://schemas.openxmlformats.org/officeDocument/2006/relationships/header" Target="header3.xml"/><Relationship Id="rId73" Type="http://schemas.openxmlformats.org/officeDocument/2006/relationships/hyperlink" Target="https://login.consultant.ru/link/?req=doc&amp;base=LAW&amp;n=470832&amp;dst=12796" TargetMode="External"/><Relationship Id="rId78" Type="http://schemas.openxmlformats.org/officeDocument/2006/relationships/footer" Target="footer6.xml"/><Relationship Id="rId81" Type="http://schemas.openxmlformats.org/officeDocument/2006/relationships/footer" Target="footer7.xml"/><Relationship Id="rId86" Type="http://schemas.openxmlformats.org/officeDocument/2006/relationships/hyperlink" Target="https://login.consultant.ru/link/?req=doc&amp;base=LAW&amp;n=470832&amp;dst=14748" TargetMode="External"/><Relationship Id="rId94" Type="http://schemas.openxmlformats.org/officeDocument/2006/relationships/hyperlink" Target="https://login.consultant.ru/link/?req=doc&amp;base=LAW&amp;n=429522&amp;dst=101489" TargetMode="External"/><Relationship Id="rId99" Type="http://schemas.openxmlformats.org/officeDocument/2006/relationships/hyperlink" Target="https://login.consultant.ru/link/?req=doc&amp;base=LAW&amp;n=470832&amp;dst=12796" TargetMode="External"/><Relationship Id="rId101" Type="http://schemas.openxmlformats.org/officeDocument/2006/relationships/hyperlink" Target="https://login.consultant.ru/link/?req=doc&amp;base=LAW&amp;n=470832&amp;dst=1279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70832&amp;dst=12796" TargetMode="External"/><Relationship Id="rId13" Type="http://schemas.openxmlformats.org/officeDocument/2006/relationships/hyperlink" Target="https://login.consultant.ru/link/?req=doc&amp;base=LAW&amp;n=470832&amp;dst=100987" TargetMode="External"/><Relationship Id="rId18" Type="http://schemas.openxmlformats.org/officeDocument/2006/relationships/hyperlink" Target="https://login.consultant.ru/link/?req=doc&amp;base=LAW&amp;n=312876&amp;dst=100125" TargetMode="External"/><Relationship Id="rId39" Type="http://schemas.openxmlformats.org/officeDocument/2006/relationships/hyperlink" Target="https://login.consultant.ru/link/?req=doc&amp;base=LAW&amp;n=429522&amp;dst=100118" TargetMode="External"/><Relationship Id="rId109" Type="http://schemas.openxmlformats.org/officeDocument/2006/relationships/footer" Target="footer9.xml"/><Relationship Id="rId34" Type="http://schemas.openxmlformats.org/officeDocument/2006/relationships/hyperlink" Target="https://login.consultant.ru/link/?req=doc&amp;base=LAW&amp;n=470832&amp;dst=100975" TargetMode="External"/><Relationship Id="rId50" Type="http://schemas.openxmlformats.org/officeDocument/2006/relationships/hyperlink" Target="https://login.consultant.ru/link/?req=doc&amp;base=LAW&amp;n=470832&amp;dst=12796" TargetMode="External"/><Relationship Id="rId55" Type="http://schemas.openxmlformats.org/officeDocument/2006/relationships/hyperlink" Target="https://login.consultant.ru/link/?req=doc&amp;base=LAW&amp;n=470832&amp;dst=14976" TargetMode="External"/><Relationship Id="rId76" Type="http://schemas.openxmlformats.org/officeDocument/2006/relationships/footer" Target="footer5.xml"/><Relationship Id="rId97" Type="http://schemas.openxmlformats.org/officeDocument/2006/relationships/hyperlink" Target="https://login.consultant.ru/link/?req=doc&amp;base=LAW&amp;n=470832&amp;dst=14748" TargetMode="External"/><Relationship Id="rId104" Type="http://schemas.openxmlformats.org/officeDocument/2006/relationships/hyperlink" Target="https://login.consultant.ru/link/?req=doc&amp;base=LAW&amp;n=312947" TargetMode="External"/><Relationship Id="rId7" Type="http://schemas.openxmlformats.org/officeDocument/2006/relationships/hyperlink" Target="https://login.consultant.ru/link/?req=doc&amp;base=LAW&amp;n=470832&amp;dst=14748" TargetMode="External"/><Relationship Id="rId71" Type="http://schemas.openxmlformats.org/officeDocument/2006/relationships/hyperlink" Target="https://login.consultant.ru/link/?req=doc&amp;base=LAW&amp;n=470832&amp;dst=12796" TargetMode="External"/><Relationship Id="rId92" Type="http://schemas.openxmlformats.org/officeDocument/2006/relationships/hyperlink" Target="https://login.consultant.ru/link/?req=doc&amp;base=LAW&amp;n=312876&amp;dst=10285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312947&amp;dst=104500" TargetMode="External"/><Relationship Id="rId24" Type="http://schemas.openxmlformats.org/officeDocument/2006/relationships/hyperlink" Target="https://login.consultant.ru/link/?req=doc&amp;base=LAW&amp;n=470832&amp;dst=12796" TargetMode="External"/><Relationship Id="rId40" Type="http://schemas.openxmlformats.org/officeDocument/2006/relationships/hyperlink" Target="https://login.consultant.ru/link/?req=doc&amp;base=LAW&amp;n=470832&amp;dst=100975" TargetMode="External"/><Relationship Id="rId45" Type="http://schemas.openxmlformats.org/officeDocument/2006/relationships/hyperlink" Target="https://login.consultant.ru/link/?req=doc&amp;base=LAW&amp;n=470832&amp;dst=100975" TargetMode="External"/><Relationship Id="rId66" Type="http://schemas.openxmlformats.org/officeDocument/2006/relationships/footer" Target="footer3.xml"/><Relationship Id="rId87" Type="http://schemas.openxmlformats.org/officeDocument/2006/relationships/hyperlink" Target="https://login.consultant.ru/link/?req=doc&amp;base=LAW&amp;n=470832&amp;dst=16308" TargetMode="External"/><Relationship Id="rId110" Type="http://schemas.openxmlformats.org/officeDocument/2006/relationships/header" Target="header10.xml"/><Relationship Id="rId61" Type="http://schemas.openxmlformats.org/officeDocument/2006/relationships/hyperlink" Target="https://login.consultant.ru/link/?req=doc&amp;base=LAW&amp;n=470832&amp;dst=12133" TargetMode="External"/><Relationship Id="rId82" Type="http://schemas.openxmlformats.org/officeDocument/2006/relationships/header" Target="header8.xml"/><Relationship Id="rId19" Type="http://schemas.openxmlformats.org/officeDocument/2006/relationships/hyperlink" Target="https://login.consultant.ru/link/?req=doc&amp;base=LAW&amp;n=312947&amp;dst=104500" TargetMode="External"/><Relationship Id="rId14" Type="http://schemas.openxmlformats.org/officeDocument/2006/relationships/hyperlink" Target="https://login.consultant.ru/link/?req=doc&amp;base=LAW&amp;n=470832&amp;dst=14748" TargetMode="External"/><Relationship Id="rId30" Type="http://schemas.openxmlformats.org/officeDocument/2006/relationships/hyperlink" Target="https://login.consultant.ru/link/?req=doc&amp;base=LAW&amp;n=312947&amp;dst=104500" TargetMode="External"/><Relationship Id="rId35" Type="http://schemas.openxmlformats.org/officeDocument/2006/relationships/hyperlink" Target="https://login.consultant.ru/link/?req=doc&amp;base=LAW&amp;n=470832&amp;dst=100975" TargetMode="External"/><Relationship Id="rId56" Type="http://schemas.openxmlformats.org/officeDocument/2006/relationships/image" Target="media/image1.png"/><Relationship Id="rId77" Type="http://schemas.openxmlformats.org/officeDocument/2006/relationships/header" Target="header6.xml"/><Relationship Id="rId100" Type="http://schemas.openxmlformats.org/officeDocument/2006/relationships/hyperlink" Target="https://login.consultant.ru/link/?req=doc&amp;base=LAW&amp;n=470832&amp;dst=14748" TargetMode="External"/><Relationship Id="rId105" Type="http://schemas.openxmlformats.org/officeDocument/2006/relationships/hyperlink" Target="https://login.consultant.ru/link/?req=doc&amp;base=LAW&amp;n=429522" TargetMode="External"/><Relationship Id="rId8" Type="http://schemas.openxmlformats.org/officeDocument/2006/relationships/hyperlink" Target="https://login.consultant.ru/link/?req=doc&amp;base=LAW&amp;n=470832&amp;dst=16308" TargetMode="External"/><Relationship Id="rId51" Type="http://schemas.openxmlformats.org/officeDocument/2006/relationships/hyperlink" Target="https://login.consultant.ru/link/?req=doc&amp;base=LAW&amp;n=470832&amp;dst=100975" TargetMode="External"/><Relationship Id="rId72" Type="http://schemas.openxmlformats.org/officeDocument/2006/relationships/hyperlink" Target="https://login.consultant.ru/link/?req=doc&amp;base=LAW&amp;n=470832&amp;dst=14748" TargetMode="External"/><Relationship Id="rId93" Type="http://schemas.openxmlformats.org/officeDocument/2006/relationships/hyperlink" Target="https://login.consultant.ru/link/?req=doc&amp;base=LAW&amp;n=312947&amp;dst=106688" TargetMode="External"/><Relationship Id="rId98" Type="http://schemas.openxmlformats.org/officeDocument/2006/relationships/hyperlink" Target="https://login.consultant.ru/link/?req=doc&amp;base=LAW&amp;n=470832&amp;dst=1630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login.consultant.ru/link/?req=doc&amp;base=LAW&amp;n=470832&amp;dst=14748" TargetMode="External"/><Relationship Id="rId46" Type="http://schemas.openxmlformats.org/officeDocument/2006/relationships/hyperlink" Target="https://login.consultant.ru/link/?req=doc&amp;base=LAW&amp;n=470832&amp;dst=14748" TargetMode="External"/><Relationship Id="rId67" Type="http://schemas.openxmlformats.org/officeDocument/2006/relationships/header" Target="header4.xml"/><Relationship Id="rId20" Type="http://schemas.openxmlformats.org/officeDocument/2006/relationships/hyperlink" Target="https://login.consultant.ru/link/?req=doc&amp;base=LAW&amp;n=312947&amp;dst=104500" TargetMode="External"/><Relationship Id="rId41" Type="http://schemas.openxmlformats.org/officeDocument/2006/relationships/hyperlink" Target="https://login.consultant.ru/link/?req=doc&amp;base=LAW&amp;n=312876&amp;dst=102853" TargetMode="External"/><Relationship Id="rId62" Type="http://schemas.openxmlformats.org/officeDocument/2006/relationships/hyperlink" Target="https://login.consultant.ru/link/?req=doc&amp;base=LAW&amp;n=470832&amp;dst=14976" TargetMode="External"/><Relationship Id="rId83" Type="http://schemas.openxmlformats.org/officeDocument/2006/relationships/footer" Target="footer8.xml"/><Relationship Id="rId88" Type="http://schemas.openxmlformats.org/officeDocument/2006/relationships/hyperlink" Target="https://login.consultant.ru/link/?req=doc&amp;base=LAW&amp;n=470832&amp;dst=12796" TargetMode="External"/><Relationship Id="rId111" Type="http://schemas.openxmlformats.org/officeDocument/2006/relationships/footer" Target="footer10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12105</Words>
  <Characters>69001</Characters>
  <Application>Microsoft Office Word</Application>
  <DocSecurity>0</DocSecurity>
  <Lines>575</Lines>
  <Paragraphs>161</Paragraphs>
  <ScaleCrop>false</ScaleCrop>
  <Company>КонсультантПлюс Версия 4024.00.01</Company>
  <LinksUpToDate>false</LinksUpToDate>
  <CharactersWithSpaces>80945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ФНС России от 24.07.2019 N ММВ-7-15/375@
(ред. от 16.07.2020)
"Об утверждении формы и порядка заполнения реестра таможенных деклараций (полных таможенных деклараций), предусмотренных подпунктом 3 пункта 7, подпунктом 2 пункта 7.2 статьи 198 Налогового кодекса Российской Федерации, формата и порядка его представления в электронной форме"
(Зарегистрировано в Минюсте России 12.12.2019 N 56783)</dc:title>
  <cp:lastModifiedBy>Галкина Наталия Евгеньевна</cp:lastModifiedBy>
  <cp:revision>2</cp:revision>
  <dcterms:created xsi:type="dcterms:W3CDTF">2024-04-02T10:44:00Z</dcterms:created>
  <dcterms:modified xsi:type="dcterms:W3CDTF">2024-04-02T10:46:00Z</dcterms:modified>
</cp:coreProperties>
</file>